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06"/>
        <w:spacing w:line="580" w:lineRule="exact"/>
        <w:ind w:left="0"/>
        <w:jc w:val="center"/>
        <w:rPr>
          <w:rFonts w:ascii="方正小标宋_GBK" w:eastAsia="方正小标宋_GBK" w:cs="方正小标宋_GBK"/>
          <w:color w:val="auto"/>
          <w:sz w:val="44"/>
          <w:szCs w:val="44"/>
          <w:lang w:bidi="ar-SA"/>
        </w:rPr>
      </w:pPr>
      <w:r>
        <w:rPr>
          <w:rFonts w:ascii="方正小标宋_GBK" w:eastAsia="方正小标宋_GBK" w:cs="方正小标宋_GBK"/>
          <w:color w:val="auto"/>
          <w:sz w:val="44"/>
          <w:szCs w:val="44"/>
          <w:lang w:bidi="ar-SA"/>
        </w:rPr>
        <w:t>郑州</w:t>
      </w:r>
      <w:r>
        <w:rPr>
          <w:rFonts w:ascii="方正小标宋_GBK" w:eastAsia="方正小标宋_GBK" w:cs="方正小标宋_GBK" w:hint="eastAsia"/>
          <w:color w:val="auto"/>
          <w:sz w:val="44"/>
          <w:szCs w:val="44"/>
          <w:lang w:bidi="ar-SA"/>
        </w:rPr>
        <w:t>海关</w:t>
      </w:r>
      <w:r>
        <w:rPr>
          <w:rFonts w:ascii="方正小标宋_GBK" w:eastAsia="方正小标宋_GBK" w:cs="方正小标宋_GBK"/>
          <w:color w:val="auto"/>
          <w:sz w:val="44"/>
          <w:szCs w:val="44"/>
          <w:lang w:bidi="ar-SA"/>
        </w:rPr>
        <w:t>关区</w:t>
      </w:r>
      <w:r>
        <w:rPr>
          <w:rFonts w:ascii="方正小标宋_GBK" w:eastAsia="方正小标宋_GBK" w:cs="方正小标宋_GBK" w:hint="eastAsia"/>
          <w:color w:val="auto"/>
          <w:sz w:val="44"/>
          <w:szCs w:val="44"/>
          <w:lang w:bidi="ar-SA"/>
        </w:rPr>
        <w:t>2023年政府信息公开工作</w:t>
      </w:r>
    </w:p>
    <w:p>
      <w:pPr>
        <w:pStyle w:val="106"/>
        <w:spacing w:line="580" w:lineRule="exact"/>
        <w:ind w:left="0"/>
        <w:jc w:val="center"/>
        <w:rPr>
          <w:rFonts w:ascii="方正小标宋_GBK" w:eastAsia="方正小标宋_GBK" w:cs="方正小标宋_GBK" w:hint="eastAsia"/>
          <w:color w:val="auto"/>
          <w:sz w:val="44"/>
          <w:szCs w:val="44"/>
          <w:lang w:bidi="ar-SA"/>
        </w:rPr>
      </w:pPr>
      <w:r>
        <w:rPr>
          <w:rFonts w:ascii="方正小标宋_GBK" w:eastAsia="方正小标宋_GBK" w:cs="方正小标宋_GBK" w:hint="eastAsia"/>
          <w:color w:val="auto"/>
          <w:sz w:val="44"/>
          <w:szCs w:val="44"/>
          <w:lang w:bidi="ar-SA"/>
        </w:rPr>
        <w:t>年度报告</w:t>
      </w:r>
    </w:p>
    <w:p>
      <w:pPr>
        <w:pStyle w:val="106"/>
        <w:spacing w:line="580" w:lineRule="exact"/>
        <w:ind w:left="0"/>
        <w:jc w:val="center"/>
        <w:rPr>
          <w:rFonts w:ascii="方正仿宋_GBK" w:eastAsia="方正仿宋_GBK" w:cs="方正仿宋_GBK" w:hint="eastAsia"/>
          <w:color w:val="auto"/>
          <w:sz w:val="32"/>
          <w:szCs w:val="32"/>
          <w:lang w:bidi="ar-SA"/>
        </w:rPr>
      </w:pPr>
    </w:p>
    <w:p>
      <w:pPr>
        <w:pStyle w:val="75"/>
        <w:widowControl/>
        <w:shd w:val="clear" w:color="auto" w:fill="FFFFFF"/>
        <w:adjustRightInd w:val="0"/>
        <w:snapToGrid w:val="0"/>
        <w:spacing w:beforeAutospacing="0" w:afterAutospacing="0" w:line="560" w:lineRule="exact"/>
        <w:ind w:firstLineChars="200" w:firstLine="640"/>
        <w:jc w:val="both"/>
        <w:rPr>
          <w:rFonts w:ascii="楷体_GB2312" w:eastAsia="楷体_GB2312" w:cs="楷体_GB2312"/>
          <w:bCs/>
          <w:color w:val="auto"/>
          <w:sz w:val="32"/>
          <w:szCs w:val="32"/>
          <w:shd w:val="clear" w:color="auto" w:fill="FFFFFF"/>
          <w:lang w:bidi="ar-SA"/>
        </w:rPr>
      </w:pPr>
      <w:r>
        <w:rPr>
          <w:rFonts w:eastAsia="方正仿宋_GBK"/>
          <w:sz w:val="32"/>
          <w:szCs w:val="32"/>
        </w:rPr>
        <w:t>2023年，</w:t>
      </w:r>
      <w:r>
        <w:rPr>
          <w:rFonts w:ascii="方正仿宋_GBK" w:eastAsia="方正仿宋_GBK"/>
          <w:sz w:val="32"/>
          <w:szCs w:val="32"/>
        </w:rPr>
        <w:t>郑州海关</w:t>
      </w:r>
      <w:r>
        <w:rPr>
          <w:rFonts w:ascii="方正仿宋_GBK" w:eastAsia="方正仿宋_GBK" w:hint="eastAsia"/>
          <w:sz w:val="32"/>
          <w:szCs w:val="32"/>
        </w:rPr>
        <w:t>认真贯彻落实</w:t>
      </w:r>
      <w:r>
        <w:rPr>
          <w:rFonts w:ascii="方正仿宋_GBK" w:eastAsia="方正仿宋_GBK"/>
          <w:sz w:val="32"/>
          <w:szCs w:val="32"/>
        </w:rPr>
        <w:t>《政府信息公开条例》和海关</w:t>
      </w:r>
      <w:r>
        <w:rPr>
          <w:rFonts w:ascii="方正仿宋_GBK" w:eastAsia="方正仿宋_GBK" w:hint="eastAsia"/>
          <w:sz w:val="32"/>
          <w:szCs w:val="32"/>
        </w:rPr>
        <w:t>总署办公厅关于全面推进海关领域基层政务公开标准化规范化工作要求，</w:t>
      </w:r>
      <w:r>
        <w:rPr>
          <w:rFonts w:ascii="方正仿宋_GBK" w:eastAsia="方正仿宋_GBK"/>
          <w:sz w:val="32"/>
          <w:szCs w:val="32"/>
        </w:rPr>
        <w:t>围绕行政执法、办事服务全过程不断深化基层政务公开，聚焦热点、难点加强</w:t>
      </w:r>
      <w:bookmarkStart w:id="0" w:name="_GoBack"/>
      <w:bookmarkEnd w:id="0"/>
      <w:r>
        <w:rPr>
          <w:rFonts w:ascii="方正仿宋_GBK" w:eastAsia="方正仿宋_GBK"/>
          <w:sz w:val="32"/>
          <w:szCs w:val="32"/>
        </w:rPr>
        <w:t>政策解读宣讲，</w:t>
      </w:r>
      <w:r>
        <w:rPr>
          <w:rFonts w:ascii="方正仿宋_GBK" w:eastAsia="方正仿宋_GBK" w:hint="eastAsia"/>
          <w:sz w:val="32"/>
          <w:szCs w:val="32"/>
        </w:rPr>
        <w:t>推动</w:t>
      </w:r>
      <w:r>
        <w:rPr>
          <w:rFonts w:ascii="方正仿宋_GBK" w:eastAsia="方正仿宋_GBK"/>
          <w:sz w:val="32"/>
          <w:szCs w:val="32"/>
        </w:rPr>
        <w:t>关区</w:t>
      </w:r>
      <w:r>
        <w:rPr>
          <w:rFonts w:ascii="方正仿宋_GBK" w:eastAsia="方正仿宋_GBK" w:hint="eastAsia"/>
          <w:sz w:val="32"/>
          <w:szCs w:val="32"/>
        </w:rPr>
        <w:t>政务公开工作提质增效。</w:t>
      </w:r>
    </w:p>
    <w:p>
      <w:pPr>
        <w:pStyle w:val="75"/>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hint="eastAsia"/>
          <w:bCs/>
          <w:color w:val="auto"/>
          <w:sz w:val="32"/>
          <w:szCs w:val="32"/>
          <w:lang w:bidi="ar-SA"/>
        </w:rPr>
      </w:pPr>
      <w:r>
        <w:rPr>
          <w:rFonts w:ascii="方正黑体_GBK" w:eastAsia="方正黑体_GBK" w:cs="楷体_GB2312" w:hint="eastAsia"/>
          <w:bCs/>
          <w:color w:val="auto"/>
          <w:sz w:val="32"/>
          <w:szCs w:val="32"/>
          <w:shd w:val="clear" w:color="auto" w:fill="FFFFFF"/>
          <w:lang w:bidi="ar-SA"/>
        </w:rPr>
        <w:t>一、总体情况</w:t>
      </w:r>
    </w:p>
    <w:p>
      <w:pPr>
        <w:pStyle w:val="294"/>
        <w:spacing w:line="560" w:lineRule="exact"/>
        <w:ind w:firstLineChars="200" w:firstLine="640"/>
        <w:jc w:val="left"/>
        <w:rPr>
          <w:rFonts w:eastAsia="方正仿宋_GBK"/>
        </w:rPr>
      </w:pPr>
      <w:r>
        <w:rPr>
          <w:rFonts w:ascii="方正楷体_GBK" w:eastAsia="方正楷体_GBK" w:hint="eastAsia"/>
          <w:b/>
          <w:bCs/>
        </w:rPr>
        <w:t>（一）</w:t>
      </w:r>
      <w:r>
        <w:rPr>
          <w:rFonts w:ascii="方正楷体_GBK" w:eastAsia="方正楷体_GBK"/>
          <w:b/>
          <w:bCs/>
        </w:rPr>
        <w:t>扎实推进海关基层政务公开标准化规范化建设</w:t>
      </w:r>
      <w:r>
        <w:rPr>
          <w:rFonts w:ascii="方正楷体_GBK" w:eastAsia="方正楷体_GBK" w:hint="eastAsia"/>
          <w:b/>
          <w:bCs/>
        </w:rPr>
        <w:t>。</w:t>
      </w:r>
      <w:r>
        <w:rPr>
          <w:rFonts w:ascii="方正仿宋_GBK" w:eastAsia="方正仿宋_GBK" w:hint="eastAsia"/>
          <w:color w:val="auto"/>
        </w:rPr>
        <w:t>加强组织领导，</w:t>
      </w:r>
      <w:r>
        <w:rPr>
          <w:rFonts w:ascii="方正仿宋_GBK" w:eastAsia="方正仿宋_GBK"/>
          <w:color w:val="auto"/>
        </w:rPr>
        <w:t>通过调研督导和综合检查加快推进</w:t>
      </w:r>
      <w:r>
        <w:rPr>
          <w:rFonts w:ascii="方正仿宋_GBK" w:eastAsia="方正仿宋_GBK" w:hint="eastAsia"/>
          <w:color w:val="auto"/>
        </w:rPr>
        <w:t>关区政务公开标准化规范化</w:t>
      </w:r>
      <w:r>
        <w:rPr>
          <w:rFonts w:ascii="方正仿宋_GBK" w:eastAsia="方正仿宋_GBK"/>
          <w:color w:val="auto"/>
        </w:rPr>
        <w:t>建设，确保年内全部达标目标实现。认真</w:t>
      </w:r>
      <w:r>
        <w:rPr>
          <w:rFonts w:ascii="方正仿宋_GBK" w:eastAsia="方正仿宋_GBK" w:hint="eastAsia"/>
          <w:color w:val="auto"/>
        </w:rPr>
        <w:t>开展达标评审工作，坚持书面评审与实地检查相结合，</w:t>
      </w:r>
      <w:r>
        <w:rPr>
          <w:rFonts w:ascii="方正仿宋_GBK" w:eastAsia="方正仿宋_GBK"/>
          <w:color w:val="auto"/>
        </w:rPr>
        <w:t>抽调多部门人员组建专家</w:t>
      </w:r>
      <w:r>
        <w:rPr>
          <w:rFonts w:ascii="方正仿宋_GBK" w:eastAsia="方正仿宋_GBK" w:hint="eastAsia"/>
          <w:color w:val="auto"/>
        </w:rPr>
        <w:t>评审组，对所有隶属海关开展全覆盖评审</w:t>
      </w:r>
      <w:r>
        <w:rPr>
          <w:rFonts w:ascii="方正仿宋_GBK" w:eastAsia="方正仿宋_GBK"/>
          <w:color w:val="auto"/>
        </w:rPr>
        <w:t>。各隶属海关对标目标</w:t>
      </w:r>
      <w:r>
        <w:rPr>
          <w:rFonts w:ascii="方正仿宋_GBK" w:eastAsia="方正仿宋_GBK" w:hint="eastAsia"/>
          <w:color w:val="auto"/>
        </w:rPr>
        <w:t>任务</w:t>
      </w:r>
      <w:r>
        <w:rPr>
          <w:rFonts w:ascii="方正仿宋_GBK" w:eastAsia="方正仿宋_GBK"/>
          <w:color w:val="auto"/>
        </w:rPr>
        <w:t>和具体</w:t>
      </w:r>
      <w:r>
        <w:rPr>
          <w:rFonts w:ascii="方正仿宋_GBK" w:eastAsia="方正仿宋_GBK" w:hint="eastAsia"/>
          <w:color w:val="auto"/>
        </w:rPr>
        <w:t>要求，</w:t>
      </w:r>
      <w:r>
        <w:rPr>
          <w:rFonts w:ascii="方正仿宋_GBK" w:eastAsia="方正仿宋_GBK"/>
          <w:color w:val="auto"/>
        </w:rPr>
        <w:t>结合实际，管好用好现有设施，优化完善</w:t>
      </w:r>
      <w:r>
        <w:rPr>
          <w:rFonts w:eastAsia="方正仿宋_GBK"/>
        </w:rPr>
        <w:t>政务公开栏，通过二维码公开常见业务办事指南等，丰富了政务公开工作的载体和渠道；</w:t>
      </w:r>
      <w:r>
        <w:rPr>
          <w:rFonts w:ascii="方正仿宋_GBK" w:eastAsia="方正仿宋_GBK"/>
          <w:color w:val="auto"/>
        </w:rPr>
        <w:t>加强</w:t>
      </w:r>
      <w:r>
        <w:rPr>
          <w:rFonts w:ascii="方正仿宋_GBK" w:eastAsia="方正仿宋_GBK" w:hint="eastAsia"/>
          <w:color w:val="auto"/>
        </w:rPr>
        <w:t>基层政务公开品牌建设</w:t>
      </w:r>
      <w:r>
        <w:rPr>
          <w:rFonts w:ascii="方正仿宋_GBK" w:eastAsia="方正仿宋_GBK"/>
          <w:color w:val="auto"/>
        </w:rPr>
        <w:t>，</w:t>
      </w:r>
      <w:r>
        <w:rPr>
          <w:rFonts w:ascii="方正仿宋_GBK" w:eastAsia="方正仿宋_GBK" w:hint="eastAsia"/>
          <w:color w:val="auto"/>
        </w:rPr>
        <w:t>“关企桥”“今日事、金易办”“许心于民”等品牌在海关总署“金钥匙”等平台宣传推广。</w:t>
      </w:r>
      <w:r>
        <w:rPr>
          <w:rFonts w:ascii="方正仿宋_GBK" w:eastAsia="方正仿宋_GBK"/>
          <w:color w:val="auto"/>
        </w:rPr>
        <w:t>经评审，关区</w:t>
      </w:r>
      <w:r>
        <w:rPr>
          <w:rFonts w:eastAsia="方正仿宋_GBK"/>
          <w:color w:val="auto"/>
        </w:rPr>
        <w:t>23</w:t>
      </w:r>
      <w:r>
        <w:rPr>
          <w:rFonts w:ascii="方正仿宋_GBK" w:eastAsia="方正仿宋_GBK"/>
          <w:color w:val="auto"/>
        </w:rPr>
        <w:t>个隶属海关全部达标，</w:t>
      </w:r>
      <w:r>
        <w:rPr>
          <w:rFonts w:eastAsia="方正仿宋_GBK"/>
          <w:color w:val="auto"/>
        </w:rPr>
        <w:t>其中A类5个、B类13个、C类5个。</w:t>
      </w:r>
    </w:p>
    <w:p>
      <w:pPr>
        <w:pStyle w:val="292"/>
        <w:spacing w:line="560" w:lineRule="exact"/>
        <w:ind w:firstLineChars="200" w:firstLine="640"/>
        <w:jc w:val="left"/>
        <w:rPr>
          <w:rFonts w:eastAsia="方正仿宋_GBK"/>
        </w:rPr>
      </w:pPr>
      <w:r>
        <w:rPr>
          <w:rFonts w:ascii="方正楷体_GBK" w:eastAsia="方正楷体_GBK" w:hint="eastAsia"/>
          <w:b/>
          <w:bCs/>
        </w:rPr>
        <w:t>（二）</w:t>
      </w:r>
      <w:r>
        <w:rPr>
          <w:rFonts w:ascii="方正楷体_GBK" w:eastAsia="方正楷体_GBK"/>
          <w:b/>
          <w:bCs/>
        </w:rPr>
        <w:t>聚焦重点领域推进政务公开工作</w:t>
      </w:r>
      <w:r>
        <w:rPr>
          <w:rFonts w:ascii="方正楷体_GBK" w:eastAsia="方正楷体_GBK" w:hint="eastAsia"/>
          <w:b/>
          <w:bCs/>
        </w:rPr>
        <w:t>。</w:t>
      </w:r>
      <w:r>
        <w:rPr>
          <w:rFonts w:ascii="方正仿宋_GBK" w:eastAsia="方正仿宋_GBK" w:hint="eastAsia"/>
        </w:rPr>
        <w:t>聚焦</w:t>
      </w:r>
      <w:r>
        <w:rPr>
          <w:rFonts w:ascii="方正仿宋_GBK" w:eastAsia="方正仿宋_GBK"/>
        </w:rPr>
        <w:t>权责法定透明，首次制定发布郑州海关政务服务事项清单，进一步明晰权责。</w:t>
      </w:r>
      <w:r>
        <w:rPr>
          <w:rFonts w:eastAsia="方正仿宋_GBK"/>
        </w:rPr>
        <w:t>聚焦企业群众关注的热点事项，在门户网站推出邮递物品通关、海关年报报送等场景式服务2个。聚焦惠民利企，加强关企互动，通过新媒体精准推送、关企联络群、在线访谈、政策宣讲会、疑难问题现场集中会诊等形式，及时做好政策宣讲。</w:t>
      </w:r>
    </w:p>
    <w:p>
      <w:pPr>
        <w:pStyle w:val="107"/>
        <w:spacing w:line="560" w:lineRule="exact"/>
        <w:ind w:firstLineChars="200" w:firstLine="640"/>
        <w:jc w:val="left"/>
        <w:rPr>
          <w:rFonts w:eastAsia="方正仿宋_GBK"/>
        </w:rPr>
      </w:pPr>
      <w:r>
        <w:rPr>
          <w:rFonts w:ascii="方正楷体_GBK" w:eastAsia="方正楷体_GBK" w:hint="eastAsia"/>
          <w:b/>
          <w:bCs/>
        </w:rPr>
        <w:t>（三）</w:t>
      </w:r>
      <w:r>
        <w:rPr>
          <w:rFonts w:ascii="方正楷体_GBK" w:eastAsia="方正楷体_GBK"/>
          <w:b/>
          <w:bCs/>
        </w:rPr>
        <w:t>持续畅通政务公开各类平台和载体</w:t>
      </w:r>
      <w:r>
        <w:rPr>
          <w:rFonts w:ascii="方正楷体_GBK" w:eastAsia="方正楷体_GBK" w:hint="eastAsia"/>
          <w:b/>
          <w:bCs/>
        </w:rPr>
        <w:t>。</w:t>
      </w:r>
      <w:r>
        <w:rPr>
          <w:rFonts w:eastAsia="方正仿宋_GBK"/>
        </w:rPr>
        <w:t>用好郑州海关互联网门户网站主阵地，主动公开发布各类信息812条，开展门户网站历史信息集中下线，门户网站连续4个季度在海关总署测评中取得满分。畅通郑州海关12360热线便民服务渠道，建立、完善与河南省12345政务服务热线联系机制，组织开</w:t>
      </w:r>
      <w:r>
        <w:rPr>
          <w:rFonts w:ascii="方正仿宋_GBK" w:eastAsia="方正仿宋_GBK" w:hint="eastAsia"/>
        </w:rPr>
        <w:t>展</w:t>
      </w:r>
      <w:r>
        <w:rPr>
          <w:rFonts w:eastAsia="方正仿宋_GBK"/>
        </w:rPr>
        <w:t>海关业务专家进12360热线活</w:t>
      </w:r>
      <w:r>
        <w:rPr>
          <w:rFonts w:ascii="方正仿宋_GBK" w:eastAsia="方正仿宋_GBK" w:hint="eastAsia"/>
        </w:rPr>
        <w:t>动</w:t>
      </w:r>
      <w:r>
        <w:rPr>
          <w:rFonts w:eastAsia="方正仿宋_GBK"/>
        </w:rPr>
        <w:t>。郑州海关12360热线全年共接听话务16021通，接通率稳定保持在98%以上。用好</w:t>
      </w:r>
      <w:r>
        <w:rPr>
          <w:rFonts w:eastAsia="方正仿宋_GBK" w:hint="eastAsia"/>
        </w:rPr>
        <w:t>“</w:t>
      </w:r>
      <w:r>
        <w:rPr>
          <w:rFonts w:eastAsia="方正仿宋_GBK"/>
        </w:rPr>
        <w:t>交流互动</w:t>
      </w:r>
      <w:r>
        <w:rPr>
          <w:rFonts w:eastAsia="方正仿宋_GBK" w:hint="eastAsia"/>
        </w:rPr>
        <w:t>”</w:t>
      </w:r>
      <w:r>
        <w:rPr>
          <w:rFonts w:eastAsia="方正仿宋_GBK"/>
        </w:rPr>
        <w:t>栏目，及时办理网上咨询、关长信箱等留言251条。畅通渠道接受社会监督，完善两级海关关长接待日制度，每月开展关领导接访活动。</w:t>
      </w:r>
    </w:p>
    <w:p>
      <w:pPr>
        <w:pStyle w:val="107"/>
        <w:spacing w:line="560" w:lineRule="exact"/>
        <w:ind w:firstLineChars="200" w:firstLine="640"/>
        <w:jc w:val="left"/>
        <w:rPr>
          <w:rFonts w:ascii="方正仿宋_GBK" w:eastAsia="方正仿宋_GBK"/>
        </w:rPr>
      </w:pPr>
      <w:r>
        <w:rPr>
          <w:rFonts w:ascii="方正楷体_GBK" w:eastAsia="方正楷体_GBK" w:hint="eastAsia"/>
          <w:b/>
          <w:bCs/>
        </w:rPr>
        <w:t>（四）持续规范依申请公开。</w:t>
      </w:r>
      <w:r>
        <w:rPr>
          <w:rFonts w:eastAsia="方正仿宋_GBK"/>
        </w:rPr>
        <w:t>畅通依申请公开渠道，发布关区两级海关受理政府信息公开申请电子邮箱。加强业务指导，对依申请公开事项增长较多的商丘海关等隶属海关，开展专题座谈交流，指导其依法规范办理。加强《行政复议法》等法律宣贯学习，修订完善相关法律文书模板，明确</w:t>
      </w:r>
      <w:r>
        <w:rPr>
          <w:rFonts w:eastAsia="方正仿宋_GBK" w:hint="eastAsia"/>
        </w:rPr>
        <w:t>“</w:t>
      </w:r>
      <w:r>
        <w:rPr>
          <w:rFonts w:eastAsia="方正仿宋_GBK"/>
        </w:rPr>
        <w:t>依申请政府信息公开</w:t>
      </w:r>
      <w:r>
        <w:rPr>
          <w:rFonts w:eastAsia="方正仿宋_GBK" w:hint="eastAsia"/>
        </w:rPr>
        <w:t>”法律救济渠道</w:t>
      </w:r>
      <w:r>
        <w:rPr>
          <w:rFonts w:eastAsia="方正仿宋_GBK"/>
        </w:rPr>
        <w:t>，切实维护申请人合法权益。关区全年共办理依申请公开26件。</w:t>
      </w:r>
    </w:p>
    <w:p>
      <w:pPr>
        <w:pStyle w:val="107"/>
        <w:spacing w:line="560" w:lineRule="exact"/>
        <w:ind w:firstLineChars="200" w:firstLine="640"/>
        <w:jc w:val="left"/>
        <w:rPr>
          <w:rFonts w:ascii="方正仿宋_GBK" w:eastAsia="方正仿宋_GBK"/>
        </w:rPr>
      </w:pPr>
      <w:r>
        <w:rPr>
          <w:rFonts w:ascii="方正楷体_GBK" w:eastAsia="方正楷体_GBK"/>
          <w:b/>
          <w:bCs/>
        </w:rPr>
        <w:t>（五）</w:t>
      </w:r>
      <w:r>
        <w:rPr>
          <w:rFonts w:ascii="方正楷体_GBK" w:eastAsia="方正楷体_GBK" w:hint="eastAsia"/>
          <w:b/>
          <w:bCs/>
        </w:rPr>
        <w:t>着力</w:t>
      </w:r>
      <w:r>
        <w:rPr>
          <w:rFonts w:ascii="方正楷体_GBK" w:eastAsia="方正楷体_GBK"/>
          <w:b/>
          <w:bCs/>
        </w:rPr>
        <w:t>夯实政务公开基础</w:t>
      </w:r>
      <w:r>
        <w:rPr>
          <w:rFonts w:ascii="方正楷体_GBK" w:eastAsia="方正楷体_GBK" w:hint="eastAsia"/>
          <w:b/>
          <w:bCs/>
        </w:rPr>
        <w:t>。</w:t>
      </w:r>
      <w:r>
        <w:rPr>
          <w:rFonts w:eastAsia="方正仿宋_GBK"/>
          <w:bCs/>
        </w:rPr>
        <w:t>扎实开展政务公开专题调研，</w:t>
      </w:r>
      <w:r>
        <w:rPr>
          <w:rFonts w:eastAsia="方正仿宋_GBK"/>
        </w:rPr>
        <w:t>提出优化网上政务公开相关建议3项，并全部落实。开展窗口作风提升行动，统筹精神文明创建、政务公开等工作要求，优化海关业务现场窗口岗位设置，统一现场政务公开专栏，持续提升现场窗口服务规范化水平。</w:t>
      </w:r>
    </w:p>
    <w:p>
      <w:pPr>
        <w:pStyle w:val="109"/>
        <w:adjustRightInd w:val="0"/>
        <w:snapToGrid/>
        <w:ind w:firstLineChars="200" w:firstLine="624"/>
        <w:rPr>
          <w:rFonts w:ascii="方正黑体_GBK" w:eastAsia="方正黑体_GBK" w:cs="楷体_GB2312"/>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本年</w:t>
            </w:r>
            <w:r>
              <w:rPr>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本年废止件</w:t>
            </w:r>
            <w:r>
              <w:rPr>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widowControl/>
              <w:jc w:val="center"/>
              <w:rPr>
                <w:color w:val="auto"/>
                <w:sz w:val="24"/>
                <w:szCs w:val="24"/>
              </w:rPr>
            </w:pPr>
            <w:r>
              <w:rPr>
                <w:rFonts w:ascii="宋体" w:cs="宋体" w:hint="eastAsia"/>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110"/>
              <w:jc w:val="center"/>
              <w:rPr>
                <w:rFonts w:eastAsia="方正仿宋_GBK"/>
                <w:sz w:val="24"/>
                <w:szCs w:val="24"/>
              </w:rPr>
            </w:pPr>
            <w:r>
              <w:rPr>
                <w:rFonts w:eastAsia="方正仿宋_GBK"/>
                <w:sz w:val="24"/>
                <w:szCs w:val="24"/>
              </w:rPr>
              <w:t>12</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1"/>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2"/>
              <w:jc w:val="center"/>
              <w:rPr>
                <w:rFonts w:eastAsia="方正仿宋_GBK" w:cs="宋体"/>
                <w:sz w:val="24"/>
                <w:szCs w:val="24"/>
                <w:lang w:bidi="ar-SA"/>
              </w:rPr>
            </w:pPr>
            <w:r>
              <w:rPr>
                <w:rFonts w:eastAsia="方正仿宋_GBK" w:cs="宋体"/>
                <w:sz w:val="24"/>
                <w:szCs w:val="24"/>
                <w:lang w:bidi="ar-SA"/>
              </w:rPr>
              <w:t>1018</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3"/>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cs="宋体"/>
                <w:sz w:val="24"/>
                <w:szCs w:val="24"/>
                <w:lang w:bidi="ar-SA"/>
              </w:rPr>
            </w:pPr>
            <w:r>
              <w:rPr>
                <w:rFonts w:eastAsia="方正仿宋_GBK" w:cs="宋体"/>
                <w:sz w:val="24"/>
                <w:szCs w:val="24"/>
                <w:lang w:bidi="ar-SA"/>
              </w:rPr>
              <w:t>178</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4"/>
              <w:jc w:val="center"/>
              <w:rPr>
                <w:rFonts w:eastAsia="方正仿宋_GBK" w:cs="宋体"/>
                <w:sz w:val="24"/>
                <w:szCs w:val="24"/>
                <w:lang w:bidi="ar-SA"/>
              </w:rPr>
            </w:pPr>
            <w:r>
              <w:rPr>
                <w:rFonts w:eastAsia="方正仿宋_GBK" w:cs="宋体"/>
                <w:sz w:val="24"/>
                <w:szCs w:val="24"/>
                <w:lang w:bidi="ar-SA"/>
              </w:rPr>
              <w:t>9</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10"/>
              <w:widowControl/>
              <w:jc w:val="center"/>
              <w:rPr>
                <w:color w:val="auto"/>
                <w:sz w:val="24"/>
                <w:szCs w:val="24"/>
              </w:rPr>
            </w:pPr>
            <w:r>
              <w:rPr>
                <w:rFonts w:ascii="宋体" w:cs="宋体" w:hint="eastAsia"/>
                <w:kern w:val="0"/>
                <w:sz w:val="24"/>
                <w:szCs w:val="24"/>
                <w:lang w:bidi="ar-SA"/>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15"/>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adjustRightInd w:val="0"/>
              <w:snapToGrid w:val="0"/>
              <w:spacing w:line="260" w:lineRule="exact"/>
              <w:jc w:val="center"/>
            </w:pPr>
            <w:r>
              <w:rPr>
                <w:rFonts w:ascii="宋体" w:cs="宋体" w:hint="eastAsia"/>
                <w:color w:val="auto"/>
                <w:kern w:val="0"/>
                <w:sz w:val="24"/>
                <w:szCs w:val="24"/>
                <w:lang w:bidi="ar-SA"/>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110"/>
              <w:jc w:val="center"/>
              <w:rPr>
                <w:rFonts w:eastAsia="方正仿宋_GBK" w:cs="宋体"/>
                <w:sz w:val="24"/>
                <w:szCs w:val="24"/>
                <w:lang w:bidi="ar-SA"/>
              </w:rPr>
            </w:pPr>
            <w:r>
              <w:rPr>
                <w:rFonts w:eastAsia="方正仿宋_GBK" w:cs="宋体"/>
                <w:sz w:val="24"/>
                <w:szCs w:val="24"/>
                <w:lang w:bidi="ar-SA"/>
              </w:rPr>
              <w:t>0</w:t>
            </w:r>
          </w:p>
        </w:tc>
      </w:tr>
    </w:tbl>
    <w:p>
      <w:pPr>
        <w:pStyle w:val="27"/>
        <w:tabs>
          <w:tab w:val="center" w:pos="4153"/>
          <w:tab w:val="right" w:pos="8306"/>
        </w:tabs>
        <w:adjustRightInd/>
        <w:snapToGrid w:val="0"/>
        <w:contextualSpacing w:val="0"/>
      </w:pPr>
    </w:p>
    <w:p>
      <w:pPr>
        <w:pStyle w:val="75"/>
        <w:widowControl/>
        <w:shd w:val="clear" w:color="auto" w:fill="FFFFFF"/>
        <w:adjustRightInd w:val="0"/>
        <w:snapToGrid w:val="0"/>
        <w:spacing w:beforeAutospacing="0" w:afterLines="50" w:after="218" w:afterAutospacing="0" w:line="560" w:lineRule="exact"/>
        <w:ind w:left="0"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rPr>
            </w:pPr>
            <w:r>
              <w:rPr>
                <w:rFonts w:ascii="宋体" w:cs="宋体" w:hint="eastAsia"/>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10"/>
              <w:widowControl/>
              <w:jc w:val="left"/>
              <w:rPr>
                <w:color w:val="auto"/>
                <w:sz w:val="24"/>
                <w:szCs w:val="24"/>
              </w:rPr>
            </w:pPr>
            <w:r>
              <w:rPr>
                <w:rFonts w:ascii="宋体" w:cs="宋体" w:hint="eastAsia"/>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26</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26</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110"/>
              <w:widowControl/>
              <w:jc w:val="left"/>
              <w:rPr>
                <w:color w:val="auto"/>
                <w:sz w:val="24"/>
                <w:szCs w:val="24"/>
              </w:rPr>
            </w:pPr>
            <w:r>
              <w:rPr>
                <w:rFonts w:ascii="宋体" w:cs="宋体" w:hint="eastAsia"/>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sz w:val="24"/>
                <w:szCs w:val="24"/>
              </w:rPr>
            </w:pPr>
            <w:r>
              <w:rPr>
                <w:rFonts w:ascii="楷体" w:eastAsia="楷体" w:cs="楷体" w:hint="eastAsia"/>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6"/>
              <w:jc w:val="center"/>
              <w:rPr>
                <w:rFonts w:eastAsia="方正仿宋_GBK"/>
                <w:sz w:val="24"/>
                <w:szCs w:val="24"/>
              </w:rPr>
            </w:pPr>
            <w:r>
              <w:rPr>
                <w:rFonts w:eastAsia="方正仿宋_GBK"/>
                <w:sz w:val="24"/>
                <w:szCs w:val="24"/>
              </w:rPr>
              <w:t>15</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1"/>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2"/>
              <w:jc w:val="center"/>
              <w:rPr>
                <w:rFonts w:eastAsia="方正仿宋_GBK"/>
                <w:sz w:val="24"/>
                <w:szCs w:val="24"/>
              </w:rPr>
            </w:pPr>
            <w:r>
              <w:rPr>
                <w:rFonts w:eastAsia="方正仿宋_GBK"/>
                <w:sz w:val="24"/>
                <w:szCs w:val="24"/>
              </w:rPr>
              <w:t>15</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sz w:val="24"/>
                <w:szCs w:val="24"/>
              </w:rPr>
            </w:pPr>
            <w:r>
              <w:rPr>
                <w:rFonts w:ascii="楷体" w:eastAsia="楷体" w:cs="楷体" w:hint="eastAsia"/>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5"/>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7"/>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1"/>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5"/>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6"/>
              <w:jc w:val="center"/>
              <w:rPr>
                <w:rFonts w:eastAsia="方正仿宋_GBK"/>
                <w:sz w:val="24"/>
                <w:szCs w:val="24"/>
              </w:rPr>
            </w:pPr>
            <w:r>
              <w:rPr>
                <w:rFonts w:eastAsia="方正仿宋_GBK"/>
                <w:sz w:val="24"/>
                <w:szCs w:val="24"/>
              </w:rPr>
              <w:t>3</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2"/>
              <w:jc w:val="center"/>
              <w:rPr>
                <w:rFonts w:eastAsia="方正仿宋_GBK"/>
                <w:sz w:val="24"/>
                <w:szCs w:val="24"/>
              </w:rPr>
            </w:pPr>
            <w:r>
              <w:rPr>
                <w:rFonts w:eastAsia="方正仿宋_GBK"/>
                <w:sz w:val="24"/>
                <w:szCs w:val="24"/>
              </w:rPr>
              <w:t>3</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9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4"/>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0"/>
              <w:jc w:val="center"/>
              <w:rPr>
                <w:rFonts w:eastAsia="方正仿宋_GBK"/>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7"/>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3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1"/>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4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4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5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5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5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55"/>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5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5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5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5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6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62"/>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110"/>
              <w:widowControl/>
              <w:rPr>
                <w:rFonts w:ascii="楷体" w:eastAsia="楷体" w:cs="楷体" w:hint="eastAsia"/>
                <w:kern w:val="0"/>
                <w:sz w:val="24"/>
                <w:szCs w:val="24"/>
                <w:lang w:bidi="ar-SA"/>
              </w:rPr>
            </w:pPr>
            <w:r>
              <w:rPr>
                <w:rFonts w:ascii="楷体" w:eastAsia="楷体" w:cs="楷体" w:hint="eastAsia"/>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263"/>
              <w:jc w:val="center"/>
              <w:rPr>
                <w:rFonts w:eastAsia="方正仿宋_GBK"/>
                <w:sz w:val="24"/>
                <w:szCs w:val="24"/>
              </w:rPr>
            </w:pPr>
            <w:r>
              <w:rPr>
                <w:rFonts w:eastAsia="方正仿宋_GBK"/>
                <w:sz w:val="24"/>
                <w:szCs w:val="24"/>
              </w:rPr>
              <w:t>7</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26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26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6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6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69"/>
              <w:jc w:val="center"/>
              <w:rPr>
                <w:rFonts w:eastAsia="方正仿宋_GBK"/>
                <w:sz w:val="24"/>
                <w:szCs w:val="24"/>
              </w:rPr>
            </w:pPr>
            <w:r>
              <w:rPr>
                <w:rFonts w:eastAsia="方正仿宋_GBK"/>
                <w:sz w:val="24"/>
                <w:szCs w:val="24"/>
              </w:rPr>
              <w:t>7</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rPr>
                <w:color w:val="auto"/>
                <w:sz w:val="24"/>
                <w:szCs w:val="24"/>
              </w:rPr>
            </w:pPr>
            <w:r>
              <w:rPr>
                <w:rFonts w:ascii="楷体" w:eastAsia="楷体" w:cs="楷体" w:hint="eastAsia"/>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0"/>
              <w:jc w:val="center"/>
              <w:rPr>
                <w:rFonts w:eastAsia="方正仿宋_GBK"/>
                <w:sz w:val="24"/>
                <w:szCs w:val="24"/>
              </w:rPr>
            </w:pPr>
            <w:r>
              <w:rPr>
                <w:rFonts w:eastAsia="方正仿宋_GBK"/>
                <w:sz w:val="24"/>
                <w:szCs w:val="24"/>
              </w:rPr>
              <w:t>26</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6"/>
              <w:jc w:val="center"/>
              <w:rPr>
                <w:rFonts w:eastAsia="方正仿宋_GBK"/>
                <w:sz w:val="24"/>
                <w:szCs w:val="24"/>
              </w:rPr>
            </w:pPr>
            <w:r>
              <w:rPr>
                <w:rFonts w:eastAsia="方正仿宋_GBK"/>
                <w:sz w:val="24"/>
                <w:szCs w:val="24"/>
              </w:rPr>
              <w:t>26</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left"/>
              <w:rPr>
                <w:color w:val="auto"/>
              </w:rPr>
            </w:pPr>
            <w:r>
              <w:rPr>
                <w:rFonts w:ascii="宋体" w:cs="宋体" w:hint="eastAsia"/>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7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83"/>
              <w:jc w:val="center"/>
              <w:rPr>
                <w:rFonts w:eastAsia="方正仿宋_GBK"/>
                <w:sz w:val="24"/>
                <w:szCs w:val="24"/>
              </w:rPr>
            </w:pPr>
            <w:r>
              <w:rPr>
                <w:rFonts w:eastAsia="方正仿宋_GBK"/>
                <w:sz w:val="24"/>
                <w:szCs w:val="24"/>
              </w:rPr>
              <w:t>0</w:t>
            </w:r>
          </w:p>
        </w:tc>
      </w:tr>
    </w:tbl>
    <w:p>
      <w:pPr>
        <w:pStyle w:val="75"/>
        <w:widowControl/>
        <w:shd w:val="clear" w:color="auto" w:fill="FFFFFF"/>
        <w:spacing w:beforeLines="50" w:before="218" w:beforeAutospacing="0" w:after="120" w:afterAutospacing="0"/>
        <w:ind w:firstLineChars="200" w:firstLine="640"/>
        <w:jc w:val="both"/>
        <w:rPr>
          <w:rFonts w:ascii="宋体" w:cs="宋体" w:hint="eastAsia"/>
          <w:color w:val="auto"/>
          <w:szCs w:val="24"/>
          <w:lang w:bidi="ar-SA"/>
        </w:rPr>
      </w:pPr>
      <w:r>
        <w:rPr>
          <w:rFonts w:ascii="方正黑体_GBK" w:eastAsia="方正黑体_GBK" w:cs="楷体_GB2312" w:hint="eastAsia"/>
          <w:bCs/>
          <w:color w:val="auto"/>
          <w:sz w:val="32"/>
          <w:szCs w:val="32"/>
          <w:shd w:val="clear" w:color="auto" w:fill="FFFFFF"/>
          <w:lang w:bidi="ar-SA"/>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4"/>
                <w:szCs w:val="24"/>
              </w:rPr>
            </w:pPr>
            <w:r>
              <w:rPr>
                <w:rFonts w:ascii="宋体" w:cs="宋体" w:hint="eastAsia"/>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color w:val="auto"/>
                <w:sz w:val="28"/>
                <w:szCs w:val="28"/>
              </w:rPr>
            </w:pPr>
            <w:r>
              <w:rPr>
                <w:color w:val="auto"/>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kern w:val="0"/>
                <w:sz w:val="28"/>
                <w:szCs w:val="28"/>
              </w:rPr>
            </w:pPr>
            <w:r>
              <w:rPr>
                <w:kern w:val="0"/>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widowControl/>
              <w:jc w:val="center"/>
              <w:rPr>
                <w:kern w:val="0"/>
                <w:sz w:val="28"/>
                <w:szCs w:val="28"/>
              </w:rPr>
            </w:pPr>
            <w:r>
              <w:rPr>
                <w:kern w:val="0"/>
                <w:sz w:val="28"/>
                <w:szCs w:val="28"/>
              </w:rPr>
              <w:t>0</w:t>
            </w:r>
          </w:p>
        </w:tc>
      </w:tr>
    </w:tbl>
    <w:p>
      <w:pPr>
        <w:pStyle w:val="75"/>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五、存在的主要问题及改进情况</w:t>
      </w:r>
    </w:p>
    <w:p>
      <w:pPr>
        <w:pStyle w:val="284"/>
        <w:adjustRightInd w:val="0"/>
        <w:snapToGrid w:val="0"/>
        <w:ind w:firstLineChars="200" w:firstLine="624"/>
        <w:jc w:val="left"/>
      </w:pPr>
      <w:r>
        <w:rPr>
          <w:rFonts w:ascii="方正楷体_GBK" w:eastAsia="方正楷体_GBK" w:hint="eastAsia"/>
          <w:b/>
          <w:bCs/>
        </w:rPr>
        <w:t>（一）202</w:t>
      </w:r>
      <w:r>
        <w:rPr>
          <w:rFonts w:ascii="方正楷体_GBK" w:eastAsia="方正楷体_GBK"/>
          <w:b/>
          <w:bCs/>
        </w:rPr>
        <w:t>2</w:t>
      </w:r>
      <w:r>
        <w:rPr>
          <w:rFonts w:ascii="方正楷体_GBK" w:eastAsia="方正楷体_GBK" w:hint="eastAsia"/>
          <w:b/>
          <w:bCs/>
        </w:rPr>
        <w:t>年年报中所提问题整改情况。</w:t>
      </w:r>
      <w:r>
        <w:rPr>
          <w:rFonts w:ascii="方正仿宋_GBK" w:hint="eastAsia"/>
          <w:b/>
          <w:bCs/>
          <w:szCs w:val="2"/>
        </w:rPr>
        <w:t>一是</w:t>
      </w:r>
      <w:r>
        <w:rPr>
          <w:rFonts w:ascii="方正仿宋_GBK"/>
          <w:szCs w:val="2"/>
        </w:rPr>
        <w:t>针对</w:t>
      </w:r>
      <w:r>
        <w:rPr>
          <w:rFonts w:ascii="方正仿宋_GBK"/>
          <w:bCs/>
          <w:szCs w:val="2"/>
        </w:rPr>
        <w:t>组织开展</w:t>
      </w:r>
      <w:r>
        <w:t>政务公开学习培训不足的问题。</w:t>
      </w:r>
      <w:r>
        <w:rPr>
          <w:rFonts w:eastAsia="方正仿宋_GBK"/>
        </w:rPr>
        <w:t>结合政务综合检查，对8个隶属海关开展现场检查指导，日常通过电话、视频等方式，及时解答隶属海关反映问题。积极参加海关总署组织的政务公开工作培训。组织开展关区综合政务暨12360服务热线联络员培训班，关区各单位办公室（综合科）主要负责人参加培训。</w:t>
      </w:r>
      <w:r>
        <w:rPr>
          <w:rFonts w:eastAsia="方正仿宋_GBK"/>
          <w:b/>
          <w:bCs/>
        </w:rPr>
        <w:t>二是</w:t>
      </w:r>
      <w:r>
        <w:rPr>
          <w:rFonts w:eastAsia="方正仿宋_GBK"/>
        </w:rPr>
        <w:t>针对</w:t>
      </w:r>
      <w:r>
        <w:t>开展政策解读力度需进一步增强的问题。</w:t>
      </w:r>
      <w:r>
        <w:rPr>
          <w:rFonts w:eastAsia="方正仿宋_GBK"/>
        </w:rPr>
        <w:t>在门户网站推出邮递物品通关、海关年报报送等场景式服务2个，在门户网站发布政策解读信息6条。开展在线访谈1次，下基层、进企业开展政策宣讲123次，2000余家企业参与。组织开</w:t>
      </w:r>
      <w:r>
        <w:rPr>
          <w:rFonts w:ascii="方正仿宋_GBK" w:eastAsia="方正仿宋_GBK" w:hint="eastAsia"/>
        </w:rPr>
        <w:t>展“迎国</w:t>
      </w:r>
      <w:r>
        <w:rPr>
          <w:rFonts w:eastAsia="方正仿宋_GBK"/>
        </w:rPr>
        <w:t>庆·海关业务专家进12360热线活</w:t>
      </w:r>
      <w:r>
        <w:rPr>
          <w:rFonts w:ascii="方正仿宋_GBK" w:eastAsia="方正仿宋_GBK" w:hint="eastAsia"/>
        </w:rPr>
        <w:t>动”</w:t>
      </w:r>
      <w:r>
        <w:rPr>
          <w:rStyle w:val="305Char"/>
          <w:kern w:val="0"/>
          <w:szCs w:val="32"/>
          <w:bdr w:val="none" w:sz="0" w:space="0" w:color="auto"/>
        </w:rPr>
        <w:t>，共接听各类来电197个，</w:t>
      </w:r>
      <w:r>
        <w:rPr>
          <w:rFonts w:eastAsia="方正仿宋_GBK"/>
        </w:rPr>
        <w:t>协助解决通关事宜1项。</w:t>
      </w:r>
    </w:p>
    <w:p>
      <w:pPr>
        <w:pStyle w:val="285"/>
        <w:adjustRightInd w:val="0"/>
        <w:snapToGrid w:val="0"/>
        <w:ind w:firstLineChars="200" w:firstLine="624"/>
      </w:pPr>
      <w:r>
        <w:rPr>
          <w:rFonts w:ascii="方正楷体_GBK" w:eastAsia="方正楷体_GBK" w:hint="eastAsia"/>
          <w:b/>
          <w:bCs/>
        </w:rPr>
        <w:t>（二）目前存在问题。</w:t>
      </w:r>
      <w:r>
        <w:rPr>
          <w:rFonts w:ascii="方正仿宋_GBK" w:hint="eastAsia"/>
        </w:rPr>
        <w:t>基层政务公开标准化规范化</w:t>
      </w:r>
      <w:r>
        <w:rPr>
          <w:rFonts w:ascii="方正仿宋_GBK"/>
        </w:rPr>
        <w:t>需要持续用力</w:t>
      </w:r>
      <w:r>
        <w:rPr>
          <w:rFonts w:ascii="方正仿宋_GBK" w:hint="eastAsia"/>
        </w:rPr>
        <w:t>，</w:t>
      </w:r>
      <w:r>
        <w:rPr>
          <w:rFonts w:ascii="方正仿宋_GBK"/>
        </w:rPr>
        <w:t>不平衡、不充分的问题在关区仍有存在。基层政务公开岗位人员流动性较强，持续规范做好政务公开工作面临挑战。</w:t>
      </w:r>
      <w:r>
        <w:rPr>
          <w:rFonts w:ascii="方正仿宋_GBK" w:hint="eastAsia"/>
        </w:rPr>
        <w:t>政务公开工作</w:t>
      </w:r>
      <w:r>
        <w:rPr>
          <w:rFonts w:ascii="方正仿宋_GBK"/>
        </w:rPr>
        <w:t>总结</w:t>
      </w:r>
      <w:r>
        <w:rPr>
          <w:rFonts w:ascii="方正仿宋_GBK" w:hint="eastAsia"/>
        </w:rPr>
        <w:t>宣传不够，亮点不突出</w:t>
      </w:r>
      <w:r>
        <w:rPr>
          <w:rFonts w:ascii="方正仿宋_GBK"/>
        </w:rPr>
        <w:t>、成效不明显</w:t>
      </w:r>
      <w:r>
        <w:rPr>
          <w:rFonts w:ascii="方正仿宋_GBK" w:hint="eastAsia"/>
        </w:rPr>
        <w:t>。</w:t>
      </w:r>
    </w:p>
    <w:p>
      <w:pPr>
        <w:pStyle w:val="75"/>
        <w:widowControl/>
        <w:shd w:val="clear" w:color="auto" w:fill="FFFFFF"/>
        <w:spacing w:beforeAutospacing="0" w:afterAutospacing="0" w:line="560" w:lineRule="exact"/>
        <w:ind w:firstLineChars="200" w:firstLine="640"/>
        <w:jc w:val="both"/>
        <w:rPr>
          <w:rFonts w:ascii="方正黑体_GBK" w:eastAsia="方正黑体_GBK" w:cs="楷体_GB2312" w:hint="eastAsia"/>
          <w:bCs/>
          <w:color w:val="auto"/>
          <w:sz w:val="32"/>
          <w:szCs w:val="32"/>
          <w:shd w:val="clear" w:color="auto" w:fill="FFFFFF"/>
          <w:lang w:bidi="ar-SA"/>
        </w:rPr>
      </w:pPr>
      <w:r>
        <w:rPr>
          <w:rFonts w:ascii="方正黑体_GBK" w:eastAsia="方正黑体_GBK" w:cs="楷体_GB2312" w:hint="eastAsia"/>
          <w:bCs/>
          <w:color w:val="auto"/>
          <w:sz w:val="32"/>
          <w:szCs w:val="32"/>
          <w:shd w:val="clear" w:color="auto" w:fill="FFFFFF"/>
          <w:lang w:bidi="ar-SA"/>
        </w:rPr>
        <w:t>六、其他需要报告的事项</w:t>
      </w:r>
    </w:p>
    <w:p>
      <w:pPr>
        <w:pStyle w:val="286"/>
        <w:adjustRightInd w:val="0"/>
        <w:snapToGrid w:val="0"/>
        <w:ind w:firstLineChars="200" w:firstLine="624"/>
      </w:pPr>
      <w:r>
        <w:t>本年度未收取信息处理费，无其他需要报告事项。</w:t>
      </w:r>
    </w:p>
    <w:p>
      <w:pPr>
        <w:pStyle w:val="27"/>
        <w:tabs>
          <w:tab w:val="center" w:pos="4153"/>
          <w:tab w:val="right" w:pos="8306"/>
        </w:tabs>
      </w:pPr>
    </w:p>
    <w:p>
      <w:pPr>
        <w:pStyle w:val="27"/>
        <w:tabs>
          <w:tab w:val="center" w:pos="4153"/>
          <w:tab w:val="right" w:pos="8306"/>
        </w:tabs>
      </w:pP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Courier New">
    <w:panose1 w:val="02070409020205090404"/>
    <w:charset w:val="00"/>
    <w:family w:val="auto"/>
    <w:pitch w:val="variable"/>
    <w:sig w:usb0="00007A87" w:usb1="80000000" w:usb2="00000008" w:usb3="00000000" w:csb0="400001FF" w:csb1="FFFF0000"/>
  </w:font>
  <w:font w:name="方正隶书_GBK">
    <w:panose1 w:val="03000509000000000000"/>
    <w:charset w:val="86"/>
    <w:family w:val="script"/>
    <w:pitch w:val="variable"/>
    <w:sig w:usb0="00000001" w:usb1="080E0000" w:usb2="00000000" w:usb3="00000000" w:csb0="00040000"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8"/>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8"/>
      </w:rPr>
      <w:fldChar w:fldCharType="begin"/>
    </w:r>
    <w:r>
      <w:rPr>
        <w:rStyle w:val="28"/>
      </w:rPr>
      <w:instrText>Page</w:instrText>
    </w:r>
    <w:r>
      <w:rPr>
        <w:rStyle w:val="28"/>
      </w:rPr>
      <w:fldChar w:fldCharType="separate"/>
    </w:r>
    <w:r>
      <w:rPr>
        <w:rStyle w:val="28"/>
      </w:rPr>
      <w:t>- 1 -</w:t>
    </w:r>
    <w:r>
      <w:rPr>
        <w:rStyle w:val="28"/>
      </w:rPr>
      <w:fldChar w:fldCharType="end"/>
    </w:r>
  </w:p>
  <w:p>
    <w:pPr>
      <w:pStyle w:val="288"/>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7"/>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8"/>
      </w:rPr>
      <w:fldChar w:fldCharType="begin"/>
    </w:r>
    <w:r>
      <w:rPr>
        <w:rStyle w:val="28"/>
      </w:rPr>
      <w:instrText>Page</w:instrText>
    </w:r>
    <w:r>
      <w:rPr>
        <w:rStyle w:val="28"/>
      </w:rPr>
      <w:fldChar w:fldCharType="separate"/>
    </w:r>
    <w:r>
      <w:rPr>
        <w:rStyle w:val="28"/>
      </w:rPr>
      <w:t>- 2 -</w:t>
    </w:r>
    <w:r>
      <w:rPr>
        <w:rStyle w:val="28"/>
      </w:rPr>
      <w:fldChar w:fldCharType="end"/>
    </w:r>
  </w:p>
  <w:p>
    <w:pPr>
      <w:pStyle w:val="287"/>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9"/>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289"/>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0FFFFF89"/>
    <w:multiLevelType w:val="singleLevel"/>
    <w:tmpl w:val="00000000"/>
    <w:lvl w:ilvl="0">
      <w:start w:val="1"/>
      <w:numFmt w:val="bullet"/>
      <w:lvlRestart w:val="0"/>
      <w:lvlText w:val=""/>
      <w:lvlJc w:val="left"/>
      <w:pPr>
        <w:tabs>
          <w:tab w:val="num" w:pos="360"/>
        </w:tabs>
        <w:ind w:left="360" w:hanging="360"/>
      </w:pPr>
      <w:rPr>
        <w:rFonts w:ascii="Wingdings" w:hAnsi="Wingdings" w:hint="default"/>
      </w:rPr>
    </w:lvl>
  </w:abstractNum>
  <w:abstractNum w:abstractNumId="1">
    <w:nsid w:val="0FFFFF88"/>
    <w:multiLevelType w:val="singleLevel"/>
    <w:tmpl w:val="00000000"/>
    <w:lvl w:ilvl="0">
      <w:start w:val="1"/>
      <w:numFmt w:val="decimal"/>
      <w:lvlRestart w:val="0"/>
      <w:pStyle w:val="32"/>
      <w:lvlText w:val="%1."/>
      <w:lvlJc w:val="left"/>
      <w:pPr>
        <w:tabs>
          <w:tab w:val="num" w:pos="360"/>
        </w:tabs>
        <w:ind w:left="360" w:hanging="360"/>
      </w:pPr>
    </w:lvl>
  </w:abstractNum>
  <w:abstractNum w:abstractNumId="2">
    <w:nsid w:val="0FFFFF83"/>
    <w:multiLevelType w:val="singleLevel"/>
    <w:tmpl w:val="00000000"/>
    <w:lvl w:ilvl="0">
      <w:start w:val="1"/>
      <w:numFmt w:val="bullet"/>
      <w:lvlRestart w:val="0"/>
      <w:pStyle w:val="37"/>
      <w:lvlText w:val=""/>
      <w:lvlJc w:val="left"/>
      <w:pPr>
        <w:tabs>
          <w:tab w:val="num" w:pos="780"/>
        </w:tabs>
        <w:ind w:left="780" w:hanging="360"/>
      </w:pPr>
      <w:rPr>
        <w:rFonts w:ascii="Wingdings" w:hAnsi="Wingdings" w:hint="default"/>
      </w:rPr>
    </w:lvl>
  </w:abstractNum>
  <w:abstractNum w:abstractNumId="3">
    <w:nsid w:val="0FFFFF82"/>
    <w:multiLevelType w:val="singleLevel"/>
    <w:tmpl w:val="00000000"/>
    <w:lvl w:ilvl="0">
      <w:start w:val="1"/>
      <w:numFmt w:val="bullet"/>
      <w:lvlRestart w:val="0"/>
      <w:pStyle w:val="38"/>
      <w:lvlText w:val=""/>
      <w:lvlJc w:val="left"/>
      <w:pPr>
        <w:tabs>
          <w:tab w:val="num" w:pos="1200"/>
        </w:tabs>
        <w:ind w:left="1200" w:hanging="360"/>
      </w:pPr>
      <w:rPr>
        <w:rFonts w:ascii="Wingdings" w:hAnsi="Wingdings" w:hint="default"/>
      </w:rPr>
    </w:lvl>
  </w:abstractNum>
  <w:abstractNum w:abstractNumId="4">
    <w:nsid w:val="0FFFFF81"/>
    <w:multiLevelType w:val="singleLevel"/>
    <w:tmpl w:val="00000000"/>
    <w:lvl w:ilvl="0">
      <w:start w:val="1"/>
      <w:numFmt w:val="bullet"/>
      <w:lvlRestart w:val="0"/>
      <w:pStyle w:val="39"/>
      <w:lvlText w:val=""/>
      <w:lvlJc w:val="left"/>
      <w:pPr>
        <w:tabs>
          <w:tab w:val="num" w:pos="1620"/>
        </w:tabs>
        <w:ind w:left="1620" w:hanging="360"/>
      </w:pPr>
      <w:rPr>
        <w:rFonts w:ascii="Wingdings" w:hAnsi="Wingdings" w:hint="default"/>
      </w:rPr>
    </w:lvl>
  </w:abstractNum>
  <w:abstractNum w:abstractNumId="5">
    <w:nsid w:val="0FFFFF80"/>
    <w:multiLevelType w:val="singleLevel"/>
    <w:tmpl w:val="00000000"/>
    <w:lvl w:ilvl="0">
      <w:start w:val="1"/>
      <w:numFmt w:val="bullet"/>
      <w:lvlRestart w:val="0"/>
      <w:pStyle w:val="40"/>
      <w:lvlText w:val=""/>
      <w:lvlJc w:val="left"/>
      <w:pPr>
        <w:tabs>
          <w:tab w:val="num" w:pos="2040"/>
        </w:tabs>
        <w:ind w:left="2040" w:hanging="360"/>
      </w:pPr>
      <w:rPr>
        <w:rFonts w:ascii="Wingdings" w:hAnsi="Wingdings" w:hint="default"/>
      </w:rPr>
    </w:lvl>
  </w:abstractNum>
  <w:abstractNum w:abstractNumId="6">
    <w:nsid w:val="0FFFFF7F"/>
    <w:multiLevelType w:val="singleLevel"/>
    <w:tmpl w:val="00000000"/>
    <w:lvl w:ilvl="0">
      <w:start w:val="1"/>
      <w:numFmt w:val="decimal"/>
      <w:lvlRestart w:val="0"/>
      <w:pStyle w:val="41"/>
      <w:lvlText w:val="%1."/>
      <w:lvlJc w:val="left"/>
      <w:pPr>
        <w:tabs>
          <w:tab w:val="num" w:pos="780"/>
        </w:tabs>
        <w:ind w:left="780" w:hanging="360"/>
      </w:pPr>
    </w:lvl>
  </w:abstractNum>
  <w:abstractNum w:abstractNumId="7">
    <w:nsid w:val="0FFFFF7E"/>
    <w:multiLevelType w:val="singleLevel"/>
    <w:tmpl w:val="00000000"/>
    <w:lvl w:ilvl="0">
      <w:start w:val="1"/>
      <w:numFmt w:val="decimal"/>
      <w:lvlRestart w:val="0"/>
      <w:pStyle w:val="42"/>
      <w:lvlText w:val="%1."/>
      <w:lvlJc w:val="left"/>
      <w:pPr>
        <w:tabs>
          <w:tab w:val="num" w:pos="1200"/>
        </w:tabs>
        <w:ind w:left="1200" w:hanging="360"/>
      </w:pPr>
    </w:lvl>
  </w:abstractNum>
  <w:abstractNum w:abstractNumId="8">
    <w:nsid w:val="0FFFFF7D"/>
    <w:multiLevelType w:val="singleLevel"/>
    <w:tmpl w:val="00000000"/>
    <w:lvl w:ilvl="0">
      <w:start w:val="1"/>
      <w:numFmt w:val="decimal"/>
      <w:lvlRestart w:val="0"/>
      <w:pStyle w:val="43"/>
      <w:lvlText w:val="%1."/>
      <w:lvlJc w:val="left"/>
      <w:pPr>
        <w:tabs>
          <w:tab w:val="num" w:pos="1620"/>
        </w:tabs>
        <w:ind w:left="1620" w:hanging="360"/>
      </w:pPr>
    </w:lvl>
  </w:abstractNum>
  <w:abstractNum w:abstractNumId="9">
    <w:nsid w:val="0FFFFF7C"/>
    <w:multiLevelType w:val="singleLevel"/>
    <w:tmpl w:val="00000000"/>
    <w:lvl w:ilvl="0">
      <w:start w:val="1"/>
      <w:numFmt w:val="decimal"/>
      <w:lvlRestart w:val="0"/>
      <w:pStyle w:val="44"/>
      <w:lvlText w:val="%1."/>
      <w:lvlJc w:val="left"/>
      <w:pPr>
        <w:tabs>
          <w:tab w:val="num" w:pos="2040"/>
        </w:tabs>
        <w:ind w:left="204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7"/>
    <w:basedOn w:val="0"/>
    <w:autoRedefine/>
    <w:next w:val="0"/>
    <w:pPr>
      <w:ind w:left="2520"/>
    </w:pPr>
  </w:style>
  <w:style w:type="paragraph" w:styleId="16">
    <w:name w:val="index 8"/>
    <w:basedOn w:val="0"/>
    <w:autoRedefine/>
    <w:next w:val="0"/>
    <w:pPr>
      <w:ind w:left="2940"/>
    </w:pPr>
  </w:style>
  <w:style w:type="paragraph" w:styleId="17">
    <w:name w:val="index 9"/>
    <w:basedOn w:val="0"/>
    <w:autoRedefine/>
    <w:next w:val="0"/>
    <w:pPr>
      <w:ind w:left="3360"/>
    </w:pPr>
  </w:style>
  <w:style w:type="paragraph" w:styleId="18">
    <w:name w:val="toc 4"/>
    <w:basedOn w:val="0"/>
    <w:autoRedefine/>
    <w:next w:val="0"/>
    <w:pPr>
      <w:ind w:left="1260"/>
    </w:pPr>
  </w:style>
  <w:style w:type="paragraph" w:styleId="19">
    <w:name w:val="toc 5"/>
    <w:basedOn w:val="0"/>
    <w:autoRedefine/>
    <w:next w:val="0"/>
    <w:pPr>
      <w:ind w:left="1680"/>
    </w:pPr>
  </w:style>
  <w:style w:type="paragraph" w:styleId="20">
    <w:name w:val="toc 6"/>
    <w:basedOn w:val="0"/>
    <w:autoRedefine/>
    <w:next w:val="0"/>
    <w:pPr>
      <w:ind w:left="2100"/>
    </w:pPr>
  </w:style>
  <w:style w:type="paragraph" w:styleId="21">
    <w:name w:val="toc 8"/>
    <w:basedOn w:val="0"/>
    <w:autoRedefine/>
    <w:next w:val="0"/>
    <w:pPr>
      <w:ind w:left="2940"/>
    </w:pPr>
  </w:style>
  <w:style w:type="paragraph" w:styleId="22">
    <w:name w:val="toc 9"/>
    <w:basedOn w:val="0"/>
    <w:autoRedefine/>
    <w:next w:val="0"/>
    <w:pPr>
      <w:ind w:left="3360"/>
    </w:pPr>
  </w:style>
  <w:style w:type="paragraph" w:styleId="23">
    <w:name w:val="Normal Indent"/>
    <w:basedOn w:val="0"/>
    <w:pPr>
      <w:ind w:firstLine="420"/>
    </w:pPr>
  </w:style>
  <w:style w:type="paragraph" w:styleId="24">
    <w:name w:val="footnote text"/>
    <w:basedOn w:val="0"/>
    <w:pPr>
      <w:snapToGrid w:val="0"/>
      <w:jc w:val="left"/>
    </w:pPr>
    <w:rPr>
      <w:sz w:val="18"/>
    </w:rPr>
  </w:style>
  <w:style w:type="paragraph" w:styleId="25">
    <w:name w:val="annotation text"/>
    <w:basedOn w:val="0"/>
    <w:pPr>
      <w:jc w:val="left"/>
    </w:pPr>
  </w:style>
  <w:style w:type="paragraph" w:styleId="26">
    <w:name w:val="header"/>
    <w:basedOn w:val="0"/>
    <w:pPr>
      <w:pBdr>
        <w:bottom w:val="single" w:sz="6" w:space="1" w:color="auto"/>
      </w:pBdr>
      <w:tabs>
        <w:tab w:val="center" w:pos="4153"/>
        <w:tab w:val="right" w:pos="8307"/>
      </w:tabs>
      <w:snapToGrid w:val="0"/>
      <w:jc w:val="center"/>
    </w:pPr>
    <w:rPr>
      <w:sz w:val="18"/>
    </w:rPr>
  </w:style>
  <w:style w:type="paragraph" w:styleId="27">
    <w:name w:val="footer"/>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character" w:styleId="28">
    <w:name w:val="page number"/>
  </w:style>
  <w:style w:type="paragraph" w:styleId="29">
    <w:name w:val="table of authorities"/>
    <w:basedOn w:val="0"/>
    <w:next w:val="0"/>
    <w:pPr>
      <w:ind w:left="420"/>
    </w:pPr>
  </w:style>
  <w:style w:type="paragraph" w:styleId="30">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Times New Roman" w:hAnsi="Courier New"/>
      <w:sz w:val="24"/>
      <w:lang w:val="en-US" w:eastAsia="zh-CN" w:bidi="ar-SA"/>
    </w:rPr>
  </w:style>
  <w:style w:type="paragraph" w:styleId="31">
    <w:name w:val="toa heading"/>
    <w:basedOn w:val="0"/>
    <w:next w:val="0"/>
    <w:pPr>
      <w:spacing w:before="120"/>
    </w:pPr>
    <w:rPr>
      <w:rFonts w:ascii="Arial" w:hAnsi="Arial"/>
      <w:sz w:val="24"/>
    </w:rPr>
  </w:style>
  <w:style w:type="paragraph" w:styleId="32">
    <w:name w:val="List Bullet"/>
    <w:basedOn w:val="0"/>
    <w:pPr>
      <w:numPr>
        <w:ilvl w:val="0"/>
        <w:numId w:val="1"/>
      </w:numPr>
    </w:pPr>
  </w:style>
  <w:style w:type="paragraph" w:styleId="33">
    <w:name w:val="List Number"/>
    <w:basedOn w:val="0"/>
    <w:pPr>
      <w:numPr>
        <w:ilvl w:val="0"/>
        <w:numId w:val="2"/>
      </w:numPr>
    </w:pPr>
  </w:style>
  <w:style w:type="paragraph" w:styleId="34">
    <w:name w:val="List 2"/>
    <w:basedOn w:val="0"/>
    <w:pPr>
      <w:ind w:left="840" w:hanging="420"/>
    </w:pPr>
  </w:style>
  <w:style w:type="paragraph" w:styleId="35">
    <w:name w:val="List 3"/>
    <w:basedOn w:val="0"/>
    <w:pPr>
      <w:ind w:left="1260" w:hanging="420"/>
    </w:pPr>
  </w:style>
  <w:style w:type="paragraph" w:styleId="36">
    <w:name w:val="List 4"/>
    <w:basedOn w:val="0"/>
    <w:pPr>
      <w:ind w:left="1680" w:hanging="420"/>
    </w:pPr>
  </w:style>
  <w:style w:type="paragraph" w:styleId="37">
    <w:name w:val="List 5"/>
    <w:basedOn w:val="0"/>
    <w:pPr>
      <w:ind w:left="2100" w:hanging="420"/>
    </w:pPr>
  </w:style>
  <w:style w:type="paragraph" w:styleId="38">
    <w:name w:val="List Bullet 2"/>
    <w:basedOn w:val="0"/>
    <w:pPr>
      <w:numPr>
        <w:ilvl w:val="0"/>
        <w:numId w:val="3"/>
      </w:numPr>
    </w:pPr>
  </w:style>
  <w:style w:type="paragraph" w:styleId="39">
    <w:name w:val="List Bullet 3"/>
    <w:basedOn w:val="0"/>
    <w:pPr>
      <w:numPr>
        <w:ilvl w:val="0"/>
        <w:numId w:val="4"/>
      </w:numPr>
    </w:pPr>
  </w:style>
  <w:style w:type="paragraph" w:styleId="40">
    <w:name w:val="List Bullet 4"/>
    <w:basedOn w:val="0"/>
    <w:pPr>
      <w:numPr>
        <w:ilvl w:val="0"/>
        <w:numId w:val="5"/>
      </w:numPr>
    </w:pPr>
  </w:style>
  <w:style w:type="paragraph" w:styleId="41">
    <w:name w:val="List Bullet 5"/>
    <w:basedOn w:val="0"/>
    <w:pPr>
      <w:numPr>
        <w:ilvl w:val="0"/>
        <w:numId w:val="6"/>
      </w:numPr>
    </w:pPr>
  </w:style>
  <w:style w:type="paragraph" w:styleId="42">
    <w:name w:val="List Number 2"/>
    <w:basedOn w:val="0"/>
    <w:pPr>
      <w:numPr>
        <w:ilvl w:val="0"/>
        <w:numId w:val="7"/>
      </w:numPr>
    </w:pPr>
  </w:style>
  <w:style w:type="paragraph" w:styleId="43">
    <w:name w:val="List Number 3"/>
    <w:basedOn w:val="0"/>
    <w:pPr>
      <w:numPr>
        <w:ilvl w:val="0"/>
        <w:numId w:val="8"/>
      </w:numPr>
    </w:pPr>
  </w:style>
  <w:style w:type="paragraph" w:styleId="44">
    <w:name w:val="List Number 4"/>
    <w:basedOn w:val="0"/>
    <w:pPr>
      <w:numPr>
        <w:ilvl w:val="0"/>
        <w:numId w:val="9"/>
      </w:numPr>
    </w:pPr>
  </w:style>
  <w:style w:type="paragraph" w:styleId="45">
    <w:name w:val="List Number 5"/>
    <w:basedOn w:val="0"/>
    <w:pPr>
      <w:numPr>
        <w:ilvl w:val="0"/>
        <w:numId w:val="10"/>
      </w:numPr>
    </w:pPr>
  </w:style>
  <w:style w:type="paragraph" w:styleId="46">
    <w:name w:val="Title"/>
    <w:basedOn w:val="0"/>
    <w:pPr>
      <w:spacing w:before="240" w:after="60"/>
      <w:jc w:val="center"/>
      <w:outlineLvl w:val="0"/>
    </w:pPr>
    <w:rPr>
      <w:rFonts w:ascii="Arial" w:hAnsi="Arial"/>
      <w:b/>
      <w:sz w:val="32"/>
    </w:rPr>
  </w:style>
  <w:style w:type="paragraph" w:styleId="47">
    <w:name w:val="Closing"/>
    <w:basedOn w:val="0"/>
    <w:pPr>
      <w:ind w:left="4320"/>
    </w:pPr>
  </w:style>
  <w:style w:type="paragraph" w:styleId="48">
    <w:name w:val="Signature"/>
    <w:basedOn w:val="0"/>
    <w:pPr>
      <w:ind w:left="4320"/>
    </w:pPr>
  </w:style>
  <w:style w:type="paragraph" w:styleId="49">
    <w:name w:val="Body Text"/>
    <w:basedOn w:val="0"/>
    <w:pPr>
      <w:spacing w:after="120"/>
    </w:pPr>
  </w:style>
  <w:style w:type="paragraph" w:styleId="50">
    <w:name w:val="Body Text Indent"/>
    <w:basedOn w:val="0"/>
    <w:pPr>
      <w:spacing w:after="120"/>
      <w:ind w:left="420"/>
    </w:pPr>
  </w:style>
  <w:style w:type="paragraph" w:styleId="51">
    <w:name w:val="List Continue"/>
    <w:basedOn w:val="0"/>
    <w:pPr>
      <w:spacing w:after="120"/>
      <w:ind w:left="420"/>
    </w:pPr>
  </w:style>
  <w:style w:type="paragraph" w:styleId="52">
    <w:name w:val="List Continue 2"/>
    <w:basedOn w:val="0"/>
    <w:pPr>
      <w:spacing w:after="120"/>
      <w:ind w:left="840"/>
    </w:pPr>
  </w:style>
  <w:style w:type="paragraph" w:styleId="53">
    <w:name w:val="List Continue 3"/>
    <w:basedOn w:val="0"/>
    <w:pPr>
      <w:spacing w:after="120"/>
      <w:ind w:left="1260"/>
    </w:pPr>
  </w:style>
  <w:style w:type="paragraph" w:styleId="54">
    <w:name w:val="List Continue 4"/>
    <w:basedOn w:val="0"/>
    <w:pPr>
      <w:spacing w:after="120"/>
      <w:ind w:left="1680"/>
    </w:pPr>
  </w:style>
  <w:style w:type="paragraph" w:styleId="55">
    <w:name w:val="List Continue 5"/>
    <w:basedOn w:val="0"/>
    <w:pPr>
      <w:spacing w:after="120"/>
      <w:ind w:left="2100"/>
    </w:pPr>
  </w:style>
  <w:style w:type="paragraph" w:styleId="56">
    <w:name w:val="Message Header"/>
    <w:basedOn w:val="0"/>
    <w:pPr>
      <w:pBdr>
        <w:top w:val="single" w:sz="6" w:space="1" w:color="auto"/>
        <w:left w:val="single" w:sz="6" w:space="4" w:color="auto"/>
        <w:bottom w:val="single" w:sz="6" w:space="1" w:color="auto"/>
        <w:right w:val="single" w:sz="6" w:space="4" w:color="auto"/>
      </w:pBdr>
      <w:shd w:val="pct12" w:color="auto" w:fill="auto"/>
      <w:ind w:leftChars="500" w:left="1000" w:hangingChars="500" w:hanging="500"/>
    </w:pPr>
    <w:rPr>
      <w:rFonts w:ascii="Arial" w:hAnsi="Arial"/>
      <w:sz w:val="24"/>
    </w:rPr>
  </w:style>
  <w:style w:type="paragraph" w:styleId="57">
    <w:name w:val="Subtitle"/>
    <w:basedOn w:val="0"/>
    <w:pPr>
      <w:spacing w:before="240" w:after="60" w:line="312" w:lineRule="auto"/>
      <w:jc w:val="center"/>
      <w:outlineLvl w:val="1"/>
    </w:pPr>
    <w:rPr>
      <w:rFonts w:ascii="Arial" w:hAnsi="Arial"/>
      <w:b/>
      <w:kern w:val="28"/>
      <w:sz w:val="32"/>
    </w:rPr>
  </w:style>
  <w:style w:type="paragraph" w:styleId="58">
    <w:name w:val="Salutation"/>
    <w:basedOn w:val="0"/>
    <w:next w:val="0"/>
  </w:style>
  <w:style w:type="paragraph" w:styleId="59">
    <w:name w:val="Date"/>
    <w:basedOn w:val="0"/>
    <w:next w:val="0"/>
    <w:pPr>
      <w:ind w:leftChars="2500" w:left="2500"/>
    </w:pPr>
  </w:style>
  <w:style w:type="paragraph" w:styleId="60">
    <w:name w:val="Body Text First Indent"/>
    <w:basedOn w:val="49"/>
    <w:pPr>
      <w:ind w:firstLine="420"/>
    </w:pPr>
  </w:style>
  <w:style w:type="paragraph" w:styleId="61">
    <w:name w:val="Body Text First Indent 2"/>
    <w:basedOn w:val="50"/>
    <w:pPr>
      <w:ind w:firstLine="420"/>
    </w:pPr>
  </w:style>
  <w:style w:type="paragraph" w:styleId="62">
    <w:name w:val="Note Heading"/>
    <w:basedOn w:val="0"/>
    <w:next w:val="0"/>
    <w:pPr>
      <w:jc w:val="center"/>
    </w:pPr>
  </w:style>
  <w:style w:type="paragraph" w:styleId="63">
    <w:name w:val="Body Text 2"/>
    <w:basedOn w:val="0"/>
    <w:pPr>
      <w:spacing w:after="120" w:line="480" w:lineRule="auto"/>
    </w:pPr>
  </w:style>
  <w:style w:type="paragraph" w:styleId="64">
    <w:name w:val="Body Text 3"/>
    <w:basedOn w:val="0"/>
    <w:pPr>
      <w:spacing w:after="120"/>
    </w:pPr>
    <w:rPr>
      <w:sz w:val="16"/>
    </w:rPr>
  </w:style>
  <w:style w:type="paragraph" w:styleId="65">
    <w:name w:val="Body Text Indent 2"/>
    <w:basedOn w:val="0"/>
    <w:pPr>
      <w:spacing w:after="120" w:line="480" w:lineRule="auto"/>
      <w:ind w:left="420"/>
    </w:pPr>
  </w:style>
  <w:style w:type="paragraph" w:styleId="66">
    <w:name w:val="Body Text Indent 3"/>
    <w:basedOn w:val="0"/>
    <w:pPr>
      <w:spacing w:after="120"/>
      <w:ind w:left="420"/>
    </w:pPr>
    <w:rPr>
      <w:sz w:val="16"/>
    </w:rPr>
  </w:style>
  <w:style w:type="paragraph" w:styleId="67">
    <w:name w:val="Block Text"/>
    <w:basedOn w:val="0"/>
    <w:pPr>
      <w:spacing w:after="120"/>
      <w:ind w:left="140" w:rightChars="700" w:right="700"/>
    </w:pPr>
  </w:style>
  <w:style w:type="character" w:styleId="68">
    <w:name w:val="Hyperlink"/>
    <w:basedOn w:val="10"/>
    <w:rPr>
      <w:color w:val="0000FF"/>
      <w:u w:val="single"/>
    </w:rPr>
  </w:style>
  <w:style w:type="character" w:styleId="69">
    <w:name w:val="FollowedHyperlink"/>
    <w:basedOn w:val="10"/>
    <w:rPr>
      <w:color w:val="800080"/>
      <w:u w:val="single"/>
    </w:rPr>
  </w:style>
  <w:style w:type="character" w:styleId="70">
    <w:name w:val="Strong"/>
    <w:basedOn w:val="10"/>
    <w:rPr>
      <w:b/>
    </w:rPr>
  </w:style>
  <w:style w:type="character" w:styleId="71">
    <w:name w:val="Emphasis"/>
    <w:basedOn w:val="10"/>
    <w:rPr>
      <w:i/>
    </w:rPr>
  </w:style>
  <w:style w:type="paragraph" w:styleId="72">
    <w:name w:val="Document Map"/>
    <w:basedOn w:val="0"/>
    <w:pPr>
      <w:shd w:val="clear" w:color="auto" w:fill="000080"/>
    </w:pPr>
  </w:style>
  <w:style w:type="paragraph" w:styleId="73">
    <w:name w:val="Plain Text"/>
    <w:basedOn w:val="0"/>
    <w:rPr>
      <w:rFonts w:ascii="Courier New" w:eastAsia="宋体" w:hAnsi="Courier New"/>
    </w:rPr>
  </w:style>
  <w:style w:type="paragraph" w:styleId="74">
    <w:name w:val="E-mail Signature"/>
    <w:basedOn w:val="0"/>
  </w:style>
  <w:style w:type="paragraph" w:styleId="75">
    <w:name w:val="Normal (Web)"/>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character" w:styleId="76">
    <w:name w:val="HTML Acronym"/>
    <w:basedOn w:val="10"/>
  </w:style>
  <w:style w:type="paragraph" w:styleId="77">
    <w:name w:val="HTML Address"/>
    <w:basedOn w:val="0"/>
    <w:rPr>
      <w:i/>
    </w:rPr>
  </w:style>
  <w:style w:type="character" w:styleId="78">
    <w:name w:val="HTML Cite"/>
    <w:basedOn w:val="10"/>
    <w:rPr>
      <w:i/>
    </w:rPr>
  </w:style>
  <w:style w:type="character" w:styleId="79">
    <w:name w:val="HTML Code"/>
    <w:basedOn w:val="10"/>
    <w:rPr>
      <w:rFonts w:ascii="Courier New" w:hAnsi="Courier New"/>
      <w:sz w:val="20"/>
    </w:rPr>
  </w:style>
  <w:style w:type="character" w:styleId="80">
    <w:name w:val="HTML Definition"/>
    <w:basedOn w:val="10"/>
    <w:rPr>
      <w:i/>
    </w:rPr>
  </w:style>
  <w:style w:type="character" w:styleId="81">
    <w:name w:val="HTML Keyboard"/>
    <w:basedOn w:val="10"/>
    <w:rPr>
      <w:rFonts w:ascii="Courier New" w:hAnsi="Courier New"/>
      <w:sz w:val="20"/>
    </w:rPr>
  </w:style>
  <w:style w:type="paragraph" w:styleId="82">
    <w:name w:val="HTML Preformatted"/>
    <w:basedOn w:val="0"/>
    <w:rPr>
      <w:rFonts w:ascii="Courier New" w:hAnsi="Courier New"/>
      <w:sz w:val="20"/>
    </w:rPr>
  </w:style>
  <w:style w:type="character" w:styleId="83">
    <w:name w:val="HTML Sample"/>
    <w:basedOn w:val="10"/>
    <w:rPr>
      <w:rFonts w:ascii="Courier New" w:hAnsi="Courier New"/>
    </w:rPr>
  </w:style>
  <w:style w:type="character" w:styleId="84">
    <w:name w:val="HTML Typewriter"/>
    <w:basedOn w:val="10"/>
    <w:rPr>
      <w:rFonts w:ascii="Courier New" w:hAnsi="Courier New"/>
      <w:sz w:val="20"/>
    </w:rPr>
  </w:style>
  <w:style w:type="character" w:styleId="85">
    <w:name w:val="HTML Variable"/>
    <w:basedOn w:val="10"/>
    <w:rPr>
      <w:i/>
    </w:rPr>
  </w:style>
  <w:style w:type="paragraph" w:styleId="86">
    <w:name w:val="annotation subject"/>
    <w:basedOn w:val="25"/>
    <w:next w:val="25"/>
    <w:rPr>
      <w:b/>
    </w:rPr>
  </w:style>
  <w:style w:type="paragraph" w:styleId="87">
    <w:name w:val="Balloon Text"/>
    <w:basedOn w:val="0"/>
    <w:next w:val="0"/>
    <w:rPr>
      <w:sz w:val="18"/>
    </w:rPr>
  </w:style>
  <w:style w:type="paragraph" w:customStyle="1" w:styleId="88">
    <w:name w:val="正文文字"/>
    <w:basedOn w:val="0"/>
    <w:next w:val="0"/>
    <w:pPr>
      <w:spacing w:after="120"/>
    </w:pPr>
  </w:style>
  <w:style w:type="paragraph" w:customStyle="1" w:styleId="89">
    <w:name w:val="正文文字 1"/>
    <w:basedOn w:val="0"/>
    <w:autoRedefine/>
    <w:next w:val="0"/>
    <w:pPr>
      <w:ind w:left="240"/>
    </w:pPr>
    <w:rPr>
      <w:sz w:val="28"/>
    </w:rPr>
  </w:style>
  <w:style w:type="paragraph" w:customStyle="1" w:styleId="90">
    <w:name w:val="正文文字 2"/>
    <w:basedOn w:val="0"/>
    <w:autoRedefine/>
    <w:next w:val="0"/>
    <w:pPr>
      <w:ind w:left="240"/>
    </w:pPr>
    <w:rPr>
      <w:rFonts w:ascii="Arial" w:hAnsi="Arial"/>
      <w:sz w:val="28"/>
    </w:rPr>
  </w:style>
  <w:style w:type="paragraph" w:customStyle="1" w:styleId="91">
    <w:name w:val="正文文字 3"/>
    <w:basedOn w:val="0"/>
    <w:autoRedefine/>
    <w:next w:val="0"/>
    <w:pPr>
      <w:ind w:left="240"/>
    </w:pPr>
    <w:rPr>
      <w:sz w:val="28"/>
    </w:rPr>
  </w:style>
  <w:style w:type="paragraph" w:customStyle="1" w:styleId="92">
    <w:name w:val="正文文字 4"/>
    <w:basedOn w:val="0"/>
    <w:autoRedefine/>
    <w:next w:val="0"/>
    <w:pPr>
      <w:ind w:left="240"/>
    </w:pPr>
    <w:rPr>
      <w:sz w:val="24"/>
    </w:rPr>
  </w:style>
  <w:style w:type="paragraph" w:customStyle="1" w:styleId="93">
    <w:name w:val="正文文字 5"/>
    <w:basedOn w:val="0"/>
    <w:autoRedefine/>
    <w:next w:val="0"/>
    <w:pPr>
      <w:ind w:left="240"/>
    </w:pPr>
    <w:rPr>
      <w:sz w:val="24"/>
    </w:rPr>
  </w:style>
  <w:style w:type="paragraph" w:customStyle="1" w:styleId="94">
    <w:name w:val="正文文字 6"/>
    <w:basedOn w:val="0"/>
    <w:autoRedefine/>
    <w:next w:val="0"/>
    <w:pPr>
      <w:ind w:left="240"/>
    </w:pPr>
    <w:rPr>
      <w:sz w:val="20"/>
    </w:rPr>
  </w:style>
  <w:style w:type="paragraph" w:customStyle="1" w:styleId="95">
    <w:name w:val="正文文字 7"/>
    <w:basedOn w:val="0"/>
    <w:autoRedefine/>
    <w:next w:val="0"/>
    <w:pPr>
      <w:ind w:left="240"/>
    </w:pPr>
    <w:rPr>
      <w:sz w:val="20"/>
    </w:rPr>
  </w:style>
  <w:style w:type="paragraph" w:customStyle="1" w:styleId="96">
    <w:name w:val="正文文字 8"/>
    <w:basedOn w:val="0"/>
    <w:autoRedefine/>
    <w:next w:val="0"/>
    <w:pPr>
      <w:ind w:left="240"/>
    </w:pPr>
    <w:rPr>
      <w:sz w:val="16"/>
    </w:rPr>
  </w:style>
  <w:style w:type="paragraph" w:customStyle="1" w:styleId="97">
    <w:name w:val="正文文字 9"/>
    <w:basedOn w:val="0"/>
    <w:autoRedefine/>
    <w:next w:val="0"/>
    <w:pPr>
      <w:ind w:left="240"/>
    </w:pPr>
    <w:rPr>
      <w:sz w:val="16"/>
    </w:rPr>
  </w:style>
  <w:style w:type="paragraph" w:customStyle="1" w:styleId="98">
    <w:name w:val="公式样式 文本"/>
    <w:autoRedefine/>
    <w:rPr>
      <w:rFonts w:ascii="Times New Roman" w:eastAsia="宋体" w:cs="Times New Roman" w:hAnsi="Times New Roman"/>
      <w:b w:val="0"/>
      <w:i w:val="0"/>
      <w:lang w:val="en-US" w:eastAsia="zh-CN" w:bidi="ar-SA"/>
    </w:rPr>
  </w:style>
  <w:style w:type="paragraph" w:customStyle="1" w:styleId="99">
    <w:name w:val="公式样式 函数"/>
    <w:autoRedefine/>
    <w:rPr>
      <w:rFonts w:ascii="Times New Roman" w:eastAsia="宋体" w:cs="Times New Roman" w:hAnsi="Times New Roman"/>
      <w:b w:val="0"/>
      <w:i w:val="0"/>
      <w:lang w:val="en-US" w:eastAsia="zh-CN" w:bidi="ar-SA"/>
    </w:rPr>
  </w:style>
  <w:style w:type="paragraph" w:customStyle="1" w:styleId="100">
    <w:name w:val="公式样式 变量"/>
    <w:autoRedefine/>
    <w:rPr>
      <w:rFonts w:ascii="Times New Roman" w:eastAsia="宋体" w:cs="Times New Roman" w:hAnsi="Times New Roman"/>
      <w:b w:val="0"/>
      <w:i/>
      <w:lang w:val="en-US" w:eastAsia="zh-CN" w:bidi="ar-SA"/>
    </w:rPr>
  </w:style>
  <w:style w:type="paragraph" w:customStyle="1" w:styleId="101">
    <w:name w:val="公式样式 小写希腊字母"/>
    <w:autoRedefine/>
    <w:rPr>
      <w:rFonts w:ascii="Times New Roman" w:eastAsia="宋体" w:cs="Times New Roman" w:hAnsi="Times New Roman"/>
      <w:b w:val="0"/>
      <w:i/>
      <w:lang w:val="en-US" w:eastAsia="zh-CN" w:bidi="ar-SA"/>
    </w:rPr>
  </w:style>
  <w:style w:type="paragraph" w:customStyle="1" w:styleId="102">
    <w:name w:val="公式样式 大写希腊字母"/>
    <w:autoRedefine/>
    <w:rPr>
      <w:rFonts w:ascii="Times New Roman" w:eastAsia="宋体" w:cs="Times New Roman" w:hAnsi="Times New Roman"/>
      <w:b w:val="0"/>
      <w:i w:val="0"/>
      <w:lang w:val="en-US" w:eastAsia="zh-CN" w:bidi="ar-SA"/>
    </w:rPr>
  </w:style>
  <w:style w:type="paragraph" w:customStyle="1" w:styleId="103">
    <w:name w:val="公式样式 符号"/>
    <w:autoRedefine/>
    <w:rPr>
      <w:rFonts w:ascii="Times New Roman" w:eastAsia="宋体" w:cs="Times New Roman" w:hAnsi="Times New Roman"/>
      <w:b w:val="0"/>
      <w:i w:val="0"/>
      <w:lang w:val="en-US" w:eastAsia="zh-CN" w:bidi="ar-SA"/>
    </w:rPr>
  </w:style>
  <w:style w:type="paragraph" w:customStyle="1" w:styleId="104">
    <w:name w:val="公式样式 矢量矩阵"/>
    <w:autoRedefine/>
    <w:rPr>
      <w:rFonts w:ascii="Times New Roman" w:eastAsia="宋体" w:cs="Times New Roman" w:hAnsi="Times New Roman"/>
      <w:b/>
      <w:i w:val="0"/>
      <w:lang w:val="en-US" w:eastAsia="zh-CN" w:bidi="ar-SA"/>
    </w:rPr>
  </w:style>
  <w:style w:type="paragraph" w:customStyle="1" w:styleId="105">
    <w:name w:val="公式样式 数字"/>
    <w:autoRedefine/>
    <w:rPr>
      <w:rFonts w:ascii="Times New Roman" w:eastAsia="宋体" w:cs="Times New Roman" w:hAnsi="Times New Roman"/>
      <w:b w:val="0"/>
      <w:i w:val="0"/>
      <w:lang w:val="en-US" w:eastAsia="zh-CN" w:bidi="ar-SA"/>
    </w:rPr>
  </w:style>
  <w:style w:type="paragraph" w:customStyle="1" w:styleId="106">
    <w:name w:val="样式 6 三号"/>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snapToGrid/>
      <w:color w:val="auto"/>
      <w:spacing w:val="-4"/>
      <w:w w:val="100"/>
      <w:kern w:val="2"/>
      <w:position w:val="0"/>
      <w:sz w:val="32"/>
      <w:szCs w:val="28"/>
      <w:u w:val="none" w:color="auto"/>
      <w:bdr w:val="none" w:sz="0" w:space="0" w:color="auto"/>
      <w:vertAlign w:val="baseline"/>
      <w:em w:val="none"/>
      <w:lang w:val="en-US" w:eastAsia="zh-CN" w:bidi="ar-SA"/>
    </w:rPr>
  </w:style>
  <w:style w:type="paragraph" w:customStyle="1" w:styleId="107">
    <w:name w:val="样式 1 三号"/>
    <w:next w:val="32"/>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108">
    <w:name w:val="样式 43 三号"/>
    <w:next w:val="201"/>
    <w:pPr>
      <w:widowControl w:val="0"/>
      <w:jc w:val="both"/>
    </w:pPr>
    <w:rPr>
      <w:rFonts w:ascii="Times New Roman" w:eastAsia="方正仿宋_GBK" w:cs="Times New Roman" w:hAnsi="Times New Roman"/>
      <w:kern w:val="2"/>
      <w:sz w:val="32"/>
      <w:szCs w:val="32"/>
      <w:lang w:val="en-US" w:eastAsia="zh-CN" w:bidi="ar-SA"/>
    </w:rPr>
  </w:style>
  <w:style w:type="paragraph" w:customStyle="1" w:styleId="109">
    <w:name w:val="样式 50 三号"/>
    <w:next w:val="1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10">
    <w:name w:val="样式 小三"/>
    <w:next w:val="17"/>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5 小三"/>
    <w:next w:val="21"/>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16 小三"/>
    <w:next w:val="24"/>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8 小三"/>
    <w:next w:val="22"/>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17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12 小三"/>
    <w:next w:val="23"/>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1 小三"/>
    <w:next w:val="33"/>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2 小三"/>
    <w:next w:val="34"/>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3 小三"/>
    <w:next w:val="35"/>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4 小三"/>
    <w:next w:val="36"/>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6 小三"/>
    <w:next w:val="37"/>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7 小三"/>
    <w:next w:val="38"/>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9 小三"/>
    <w:next w:val="39"/>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10 小三"/>
    <w:next w:val="40"/>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11 小三"/>
    <w:next w:val="41"/>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13 小三"/>
    <w:next w:val="42"/>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14 小三"/>
    <w:next w:val="43"/>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15 小三"/>
    <w:next w:val="44"/>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18 小三"/>
    <w:next w:val="45"/>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19 小三"/>
    <w:next w:val="46"/>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20 小三"/>
    <w:next w:val="47"/>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21 小三"/>
    <w:next w:val="48"/>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22 小三"/>
    <w:next w:val="49"/>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23 小三"/>
    <w:next w:val="50"/>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24 小三"/>
    <w:next w:val="51"/>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25 小三"/>
    <w:next w:val="52"/>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26 小三"/>
    <w:next w:val="53"/>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27 小三"/>
    <w:next w:val="54"/>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28 小三"/>
    <w:next w:val="55"/>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29 小三"/>
    <w:next w:val="56"/>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30 小三"/>
    <w:next w:val="57"/>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31 小三"/>
    <w:next w:val="58"/>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32 小三"/>
    <w:next w:val="59"/>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33 小三"/>
    <w:next w:val="60"/>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34 小三"/>
    <w:next w:val="61"/>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35 小三"/>
    <w:next w:val="62"/>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36 小三"/>
    <w:next w:val="63"/>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37 小三"/>
    <w:next w:val="64"/>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38 小三"/>
    <w:next w:val="65"/>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39 小三"/>
    <w:next w:val="66"/>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40 小三"/>
    <w:next w:val="67"/>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41 小三"/>
    <w:next w:val="68"/>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42 小三"/>
    <w:next w:val="69"/>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43 小三"/>
    <w:next w:val="70"/>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44 小三"/>
    <w:next w:val="71"/>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45 小三"/>
    <w:next w:val="72"/>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46 小三"/>
    <w:next w:val="73"/>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47 小三"/>
    <w:next w:val="74"/>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48 小三"/>
    <w:next w:val="75"/>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49 小三"/>
    <w:next w:val="76"/>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50 小三"/>
    <w:next w:val="77"/>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51 小三"/>
    <w:next w:val="78"/>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52 小三"/>
    <w:next w:val="79"/>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53 小三"/>
    <w:next w:val="80"/>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54 小三"/>
    <w:next w:val="81"/>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55 小三"/>
    <w:next w:val="82"/>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56 小三"/>
    <w:next w:val="83"/>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57 小三"/>
    <w:next w:val="84"/>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58 小三"/>
    <w:next w:val="85"/>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59 小三"/>
    <w:next w:val="86"/>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60 小三"/>
    <w:next w:val="87"/>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61 小三"/>
    <w:next w:val="88"/>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62 小三"/>
    <w:next w:val="89"/>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63 小三"/>
    <w:next w:val="90"/>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64 小三"/>
    <w:next w:val="91"/>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65 小三"/>
    <w:next w:val="92"/>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66 小三"/>
    <w:next w:val="93"/>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67 小三"/>
    <w:next w:val="94"/>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68 小三"/>
    <w:next w:val="95"/>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69 小三"/>
    <w:next w:val="96"/>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70 小三"/>
    <w:next w:val="97"/>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71 小三"/>
    <w:next w:val="98"/>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72 小三"/>
    <w:next w:val="99"/>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73 小三"/>
    <w:next w:val="100"/>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74 小三"/>
    <w:next w:val="101"/>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75 小三"/>
    <w:next w:val="102"/>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76 小三"/>
    <w:next w:val="103"/>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77 小三"/>
    <w:next w:val="104"/>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78 小三"/>
    <w:next w:val="105"/>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79 小三"/>
    <w:next w:val="106"/>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80 小三"/>
    <w:next w:val="107"/>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81 小三"/>
    <w:next w:val="108"/>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82 小三"/>
    <w:next w:val="109"/>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83 小三"/>
    <w:next w:val="110"/>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84 小三"/>
    <w:next w:val="111"/>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85 小三"/>
    <w:next w:val="112"/>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86 小三"/>
    <w:next w:val="113"/>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87 小三"/>
    <w:next w:val="114"/>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88 小三"/>
    <w:next w:val="115"/>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89 小三"/>
    <w:next w:val="116"/>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90 小三"/>
    <w:next w:val="117"/>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91 小三"/>
    <w:next w:val="118"/>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92 小三"/>
    <w:next w:val="119"/>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93 小三"/>
    <w:next w:val="120"/>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94 小三"/>
    <w:next w:val="121"/>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95 小三"/>
    <w:next w:val="122"/>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96 小三"/>
    <w:next w:val="123"/>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97 小三"/>
    <w:next w:val="124"/>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98 小三"/>
    <w:next w:val="125"/>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99 小三"/>
    <w:next w:val="126"/>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100 小三"/>
    <w:next w:val="127"/>
    <w:pPr>
      <w:widowControl w:val="0"/>
      <w:jc w:val="both"/>
    </w:pPr>
    <w:rPr>
      <w:rFonts w:ascii="Times New Roman" w:eastAsia="宋体" w:cs="Times New Roman" w:hAnsi="Times New Roman"/>
      <w:kern w:val="2"/>
      <w:sz w:val="30"/>
      <w:szCs w:val="30"/>
      <w:lang w:val="en-US" w:eastAsia="zh-CN" w:bidi="ar-SA"/>
    </w:rPr>
  </w:style>
  <w:style w:type="paragraph" w:customStyle="1" w:styleId="211">
    <w:name w:val="样式 101 小三"/>
    <w:next w:val="128"/>
    <w:pPr>
      <w:widowControl w:val="0"/>
      <w:jc w:val="both"/>
    </w:pPr>
    <w:rPr>
      <w:rFonts w:ascii="Times New Roman" w:eastAsia="宋体" w:cs="Times New Roman" w:hAnsi="Times New Roman"/>
      <w:kern w:val="2"/>
      <w:sz w:val="30"/>
      <w:szCs w:val="30"/>
      <w:lang w:val="en-US" w:eastAsia="zh-CN" w:bidi="ar-SA"/>
    </w:rPr>
  </w:style>
  <w:style w:type="paragraph" w:customStyle="1" w:styleId="212">
    <w:name w:val="样式 102 小三"/>
    <w:next w:val="129"/>
    <w:pPr>
      <w:widowControl w:val="0"/>
      <w:jc w:val="both"/>
    </w:pPr>
    <w:rPr>
      <w:rFonts w:ascii="Times New Roman" w:eastAsia="宋体" w:cs="Times New Roman" w:hAnsi="Times New Roman"/>
      <w:kern w:val="2"/>
      <w:sz w:val="30"/>
      <w:szCs w:val="30"/>
      <w:lang w:val="en-US" w:eastAsia="zh-CN" w:bidi="ar-SA"/>
    </w:rPr>
  </w:style>
  <w:style w:type="paragraph" w:customStyle="1" w:styleId="213">
    <w:name w:val="样式 103 小三"/>
    <w:next w:val="130"/>
    <w:pPr>
      <w:widowControl w:val="0"/>
      <w:jc w:val="both"/>
    </w:pPr>
    <w:rPr>
      <w:rFonts w:ascii="Times New Roman" w:eastAsia="宋体" w:cs="Times New Roman" w:hAnsi="Times New Roman"/>
      <w:kern w:val="2"/>
      <w:sz w:val="30"/>
      <w:szCs w:val="30"/>
      <w:lang w:val="en-US" w:eastAsia="zh-CN" w:bidi="ar-SA"/>
    </w:rPr>
  </w:style>
  <w:style w:type="paragraph" w:customStyle="1" w:styleId="214">
    <w:name w:val="样式 104 小三"/>
    <w:next w:val="131"/>
    <w:pPr>
      <w:widowControl w:val="0"/>
      <w:jc w:val="both"/>
    </w:pPr>
    <w:rPr>
      <w:rFonts w:ascii="Times New Roman" w:eastAsia="宋体" w:cs="Times New Roman" w:hAnsi="Times New Roman"/>
      <w:kern w:val="2"/>
      <w:sz w:val="30"/>
      <w:szCs w:val="30"/>
      <w:lang w:val="en-US" w:eastAsia="zh-CN" w:bidi="ar-SA"/>
    </w:rPr>
  </w:style>
  <w:style w:type="paragraph" w:customStyle="1" w:styleId="215">
    <w:name w:val="样式 105 小三"/>
    <w:next w:val="132"/>
    <w:pPr>
      <w:widowControl w:val="0"/>
      <w:jc w:val="both"/>
    </w:pPr>
    <w:rPr>
      <w:rFonts w:ascii="Times New Roman" w:eastAsia="宋体" w:cs="Times New Roman" w:hAnsi="Times New Roman"/>
      <w:kern w:val="2"/>
      <w:sz w:val="30"/>
      <w:szCs w:val="30"/>
      <w:lang w:val="en-US" w:eastAsia="zh-CN" w:bidi="ar-SA"/>
    </w:rPr>
  </w:style>
  <w:style w:type="paragraph" w:customStyle="1" w:styleId="216">
    <w:name w:val="样式 106 小三"/>
    <w:next w:val="133"/>
    <w:pPr>
      <w:widowControl w:val="0"/>
      <w:jc w:val="both"/>
    </w:pPr>
    <w:rPr>
      <w:rFonts w:ascii="Times New Roman" w:eastAsia="宋体" w:cs="Times New Roman" w:hAnsi="Times New Roman"/>
      <w:kern w:val="2"/>
      <w:sz w:val="30"/>
      <w:szCs w:val="30"/>
      <w:lang w:val="en-US" w:eastAsia="zh-CN" w:bidi="ar-SA"/>
    </w:rPr>
  </w:style>
  <w:style w:type="paragraph" w:customStyle="1" w:styleId="217">
    <w:name w:val="样式 107 小三"/>
    <w:next w:val="134"/>
    <w:pPr>
      <w:widowControl w:val="0"/>
      <w:jc w:val="both"/>
    </w:pPr>
    <w:rPr>
      <w:rFonts w:ascii="Times New Roman" w:eastAsia="宋体" w:cs="Times New Roman" w:hAnsi="Times New Roman"/>
      <w:kern w:val="2"/>
      <w:sz w:val="30"/>
      <w:szCs w:val="30"/>
      <w:lang w:val="en-US" w:eastAsia="zh-CN" w:bidi="ar-SA"/>
    </w:rPr>
  </w:style>
  <w:style w:type="paragraph" w:customStyle="1" w:styleId="218">
    <w:name w:val="样式 108 小三"/>
    <w:next w:val="135"/>
    <w:pPr>
      <w:widowControl w:val="0"/>
      <w:jc w:val="both"/>
    </w:pPr>
    <w:rPr>
      <w:rFonts w:ascii="Times New Roman" w:eastAsia="宋体" w:cs="Times New Roman" w:hAnsi="Times New Roman"/>
      <w:kern w:val="2"/>
      <w:sz w:val="30"/>
      <w:szCs w:val="30"/>
      <w:lang w:val="en-US" w:eastAsia="zh-CN" w:bidi="ar-SA"/>
    </w:rPr>
  </w:style>
  <w:style w:type="paragraph" w:customStyle="1" w:styleId="219">
    <w:name w:val="样式 109 小三"/>
    <w:next w:val="136"/>
    <w:pPr>
      <w:widowControl w:val="0"/>
      <w:jc w:val="both"/>
    </w:pPr>
    <w:rPr>
      <w:rFonts w:ascii="Times New Roman" w:eastAsia="宋体" w:cs="Times New Roman" w:hAnsi="Times New Roman"/>
      <w:kern w:val="2"/>
      <w:sz w:val="30"/>
      <w:szCs w:val="30"/>
      <w:lang w:val="en-US" w:eastAsia="zh-CN" w:bidi="ar-SA"/>
    </w:rPr>
  </w:style>
  <w:style w:type="paragraph" w:customStyle="1" w:styleId="220">
    <w:name w:val="样式 110 小三"/>
    <w:next w:val="137"/>
    <w:pPr>
      <w:widowControl w:val="0"/>
      <w:jc w:val="both"/>
    </w:pPr>
    <w:rPr>
      <w:rFonts w:ascii="Times New Roman" w:eastAsia="宋体" w:cs="Times New Roman" w:hAnsi="Times New Roman"/>
      <w:kern w:val="2"/>
      <w:sz w:val="30"/>
      <w:szCs w:val="30"/>
      <w:lang w:val="en-US" w:eastAsia="zh-CN" w:bidi="ar-SA"/>
    </w:rPr>
  </w:style>
  <w:style w:type="paragraph" w:customStyle="1" w:styleId="221">
    <w:name w:val="样式 111 小三"/>
    <w:next w:val="138"/>
    <w:pPr>
      <w:widowControl w:val="0"/>
      <w:jc w:val="both"/>
    </w:pPr>
    <w:rPr>
      <w:rFonts w:ascii="Times New Roman" w:eastAsia="宋体" w:cs="Times New Roman" w:hAnsi="Times New Roman"/>
      <w:kern w:val="2"/>
      <w:sz w:val="30"/>
      <w:szCs w:val="30"/>
      <w:lang w:val="en-US" w:eastAsia="zh-CN" w:bidi="ar-SA"/>
    </w:rPr>
  </w:style>
  <w:style w:type="paragraph" w:customStyle="1" w:styleId="222">
    <w:name w:val="样式 112 小三"/>
    <w:next w:val="139"/>
    <w:pPr>
      <w:widowControl w:val="0"/>
      <w:jc w:val="both"/>
    </w:pPr>
    <w:rPr>
      <w:rFonts w:ascii="Times New Roman" w:eastAsia="宋体" w:cs="Times New Roman" w:hAnsi="Times New Roman"/>
      <w:kern w:val="2"/>
      <w:sz w:val="30"/>
      <w:szCs w:val="30"/>
      <w:lang w:val="en-US" w:eastAsia="zh-CN" w:bidi="ar-SA"/>
    </w:rPr>
  </w:style>
  <w:style w:type="paragraph" w:customStyle="1" w:styleId="223">
    <w:name w:val="样式 113 小三"/>
    <w:next w:val="140"/>
    <w:pPr>
      <w:widowControl w:val="0"/>
      <w:jc w:val="both"/>
    </w:pPr>
    <w:rPr>
      <w:rFonts w:ascii="Times New Roman" w:eastAsia="宋体" w:cs="Times New Roman" w:hAnsi="Times New Roman"/>
      <w:kern w:val="2"/>
      <w:sz w:val="30"/>
      <w:szCs w:val="30"/>
      <w:lang w:val="en-US" w:eastAsia="zh-CN" w:bidi="ar-SA"/>
    </w:rPr>
  </w:style>
  <w:style w:type="paragraph" w:customStyle="1" w:styleId="224">
    <w:name w:val="样式 114 小三"/>
    <w:next w:val="141"/>
    <w:pPr>
      <w:widowControl w:val="0"/>
      <w:jc w:val="both"/>
    </w:pPr>
    <w:rPr>
      <w:rFonts w:ascii="Times New Roman" w:eastAsia="宋体" w:cs="Times New Roman" w:hAnsi="Times New Roman"/>
      <w:kern w:val="2"/>
      <w:sz w:val="30"/>
      <w:szCs w:val="30"/>
      <w:lang w:val="en-US" w:eastAsia="zh-CN" w:bidi="ar-SA"/>
    </w:rPr>
  </w:style>
  <w:style w:type="paragraph" w:customStyle="1" w:styleId="225">
    <w:name w:val="样式 115 小三"/>
    <w:next w:val="142"/>
    <w:pPr>
      <w:widowControl w:val="0"/>
      <w:jc w:val="both"/>
    </w:pPr>
    <w:rPr>
      <w:rFonts w:ascii="Times New Roman" w:eastAsia="宋体" w:cs="Times New Roman" w:hAnsi="Times New Roman"/>
      <w:kern w:val="2"/>
      <w:sz w:val="30"/>
      <w:szCs w:val="30"/>
      <w:lang w:val="en-US" w:eastAsia="zh-CN" w:bidi="ar-SA"/>
    </w:rPr>
  </w:style>
  <w:style w:type="paragraph" w:customStyle="1" w:styleId="226">
    <w:name w:val="样式 116 小三"/>
    <w:next w:val="143"/>
    <w:pPr>
      <w:widowControl w:val="0"/>
      <w:jc w:val="both"/>
    </w:pPr>
    <w:rPr>
      <w:rFonts w:ascii="Times New Roman" w:eastAsia="宋体" w:cs="Times New Roman" w:hAnsi="Times New Roman"/>
      <w:kern w:val="2"/>
      <w:sz w:val="30"/>
      <w:szCs w:val="30"/>
      <w:lang w:val="en-US" w:eastAsia="zh-CN" w:bidi="ar-SA"/>
    </w:rPr>
  </w:style>
  <w:style w:type="paragraph" w:customStyle="1" w:styleId="227">
    <w:name w:val="样式 117 小三"/>
    <w:next w:val="144"/>
    <w:pPr>
      <w:widowControl w:val="0"/>
      <w:jc w:val="both"/>
    </w:pPr>
    <w:rPr>
      <w:rFonts w:ascii="Times New Roman" w:eastAsia="宋体" w:cs="Times New Roman" w:hAnsi="Times New Roman"/>
      <w:kern w:val="2"/>
      <w:sz w:val="30"/>
      <w:szCs w:val="30"/>
      <w:lang w:val="en-US" w:eastAsia="zh-CN" w:bidi="ar-SA"/>
    </w:rPr>
  </w:style>
  <w:style w:type="paragraph" w:customStyle="1" w:styleId="228">
    <w:name w:val="样式 118 小三"/>
    <w:next w:val="145"/>
    <w:pPr>
      <w:widowControl w:val="0"/>
      <w:jc w:val="both"/>
    </w:pPr>
    <w:rPr>
      <w:rFonts w:ascii="Times New Roman" w:eastAsia="宋体" w:cs="Times New Roman" w:hAnsi="Times New Roman"/>
      <w:kern w:val="2"/>
      <w:sz w:val="30"/>
      <w:szCs w:val="30"/>
      <w:lang w:val="en-US" w:eastAsia="zh-CN" w:bidi="ar-SA"/>
    </w:rPr>
  </w:style>
  <w:style w:type="paragraph" w:customStyle="1" w:styleId="229">
    <w:name w:val="样式 119 小三"/>
    <w:next w:val="146"/>
    <w:pPr>
      <w:widowControl w:val="0"/>
      <w:jc w:val="both"/>
    </w:pPr>
    <w:rPr>
      <w:rFonts w:ascii="Times New Roman" w:eastAsia="宋体" w:cs="Times New Roman" w:hAnsi="Times New Roman"/>
      <w:kern w:val="2"/>
      <w:sz w:val="30"/>
      <w:szCs w:val="30"/>
      <w:lang w:val="en-US" w:eastAsia="zh-CN" w:bidi="ar-SA"/>
    </w:rPr>
  </w:style>
  <w:style w:type="paragraph" w:customStyle="1" w:styleId="230">
    <w:name w:val="样式 120 小三"/>
    <w:next w:val="147"/>
    <w:pPr>
      <w:widowControl w:val="0"/>
      <w:jc w:val="both"/>
    </w:pPr>
    <w:rPr>
      <w:rFonts w:ascii="Times New Roman" w:eastAsia="宋体" w:cs="Times New Roman" w:hAnsi="Times New Roman"/>
      <w:kern w:val="2"/>
      <w:sz w:val="30"/>
      <w:szCs w:val="30"/>
      <w:lang w:val="en-US" w:eastAsia="zh-CN" w:bidi="ar-SA"/>
    </w:rPr>
  </w:style>
  <w:style w:type="paragraph" w:customStyle="1" w:styleId="231">
    <w:name w:val="样式 121 小三"/>
    <w:next w:val="148"/>
    <w:pPr>
      <w:widowControl w:val="0"/>
      <w:jc w:val="both"/>
    </w:pPr>
    <w:rPr>
      <w:rFonts w:ascii="Times New Roman" w:eastAsia="宋体" w:cs="Times New Roman" w:hAnsi="Times New Roman"/>
      <w:kern w:val="2"/>
      <w:sz w:val="30"/>
      <w:szCs w:val="30"/>
      <w:lang w:val="en-US" w:eastAsia="zh-CN" w:bidi="ar-SA"/>
    </w:rPr>
  </w:style>
  <w:style w:type="paragraph" w:customStyle="1" w:styleId="232">
    <w:name w:val="样式 122 小三"/>
    <w:next w:val="149"/>
    <w:pPr>
      <w:widowControl w:val="0"/>
      <w:jc w:val="both"/>
    </w:pPr>
    <w:rPr>
      <w:rFonts w:ascii="Times New Roman" w:eastAsia="宋体" w:cs="Times New Roman" w:hAnsi="Times New Roman"/>
      <w:kern w:val="2"/>
      <w:sz w:val="30"/>
      <w:szCs w:val="30"/>
      <w:lang w:val="en-US" w:eastAsia="zh-CN" w:bidi="ar-SA"/>
    </w:rPr>
  </w:style>
  <w:style w:type="paragraph" w:customStyle="1" w:styleId="233">
    <w:name w:val="样式 123 小三"/>
    <w:next w:val="150"/>
    <w:pPr>
      <w:widowControl w:val="0"/>
      <w:jc w:val="both"/>
    </w:pPr>
    <w:rPr>
      <w:rFonts w:ascii="Times New Roman" w:eastAsia="宋体" w:cs="Times New Roman" w:hAnsi="Times New Roman"/>
      <w:kern w:val="2"/>
      <w:sz w:val="30"/>
      <w:szCs w:val="30"/>
      <w:lang w:val="en-US" w:eastAsia="zh-CN" w:bidi="ar-SA"/>
    </w:rPr>
  </w:style>
  <w:style w:type="paragraph" w:customStyle="1" w:styleId="234">
    <w:name w:val="样式 124 小三"/>
    <w:next w:val="151"/>
    <w:pPr>
      <w:widowControl w:val="0"/>
      <w:jc w:val="both"/>
    </w:pPr>
    <w:rPr>
      <w:rFonts w:ascii="Times New Roman" w:eastAsia="宋体" w:cs="Times New Roman" w:hAnsi="Times New Roman"/>
      <w:kern w:val="2"/>
      <w:sz w:val="30"/>
      <w:szCs w:val="30"/>
      <w:lang w:val="en-US" w:eastAsia="zh-CN" w:bidi="ar-SA"/>
    </w:rPr>
  </w:style>
  <w:style w:type="paragraph" w:customStyle="1" w:styleId="235">
    <w:name w:val="样式 125 小三"/>
    <w:next w:val="152"/>
    <w:pPr>
      <w:widowControl w:val="0"/>
      <w:jc w:val="both"/>
    </w:pPr>
    <w:rPr>
      <w:rFonts w:ascii="Times New Roman" w:eastAsia="宋体" w:cs="Times New Roman" w:hAnsi="Times New Roman"/>
      <w:kern w:val="2"/>
      <w:sz w:val="30"/>
      <w:szCs w:val="30"/>
      <w:lang w:val="en-US" w:eastAsia="zh-CN" w:bidi="ar-SA"/>
    </w:rPr>
  </w:style>
  <w:style w:type="paragraph" w:customStyle="1" w:styleId="236">
    <w:name w:val="样式 126 小三"/>
    <w:next w:val="153"/>
    <w:pPr>
      <w:widowControl w:val="0"/>
      <w:jc w:val="both"/>
    </w:pPr>
    <w:rPr>
      <w:rFonts w:ascii="Times New Roman" w:eastAsia="宋体" w:cs="Times New Roman" w:hAnsi="Times New Roman"/>
      <w:kern w:val="2"/>
      <w:sz w:val="30"/>
      <w:szCs w:val="30"/>
      <w:lang w:val="en-US" w:eastAsia="zh-CN" w:bidi="ar-SA"/>
    </w:rPr>
  </w:style>
  <w:style w:type="paragraph" w:customStyle="1" w:styleId="237">
    <w:name w:val="样式 127 小三"/>
    <w:next w:val="154"/>
    <w:pPr>
      <w:widowControl w:val="0"/>
      <w:jc w:val="both"/>
    </w:pPr>
    <w:rPr>
      <w:rFonts w:ascii="Times New Roman" w:eastAsia="宋体" w:cs="Times New Roman" w:hAnsi="Times New Roman"/>
      <w:kern w:val="2"/>
      <w:sz w:val="30"/>
      <w:szCs w:val="30"/>
      <w:lang w:val="en-US" w:eastAsia="zh-CN" w:bidi="ar-SA"/>
    </w:rPr>
  </w:style>
  <w:style w:type="paragraph" w:customStyle="1" w:styleId="238">
    <w:name w:val="样式 128 小三"/>
    <w:next w:val="155"/>
    <w:pPr>
      <w:widowControl w:val="0"/>
      <w:jc w:val="both"/>
    </w:pPr>
    <w:rPr>
      <w:rFonts w:ascii="Times New Roman" w:eastAsia="宋体" w:cs="Times New Roman" w:hAnsi="Times New Roman"/>
      <w:kern w:val="2"/>
      <w:sz w:val="30"/>
      <w:szCs w:val="30"/>
      <w:lang w:val="en-US" w:eastAsia="zh-CN" w:bidi="ar-SA"/>
    </w:rPr>
  </w:style>
  <w:style w:type="paragraph" w:customStyle="1" w:styleId="239">
    <w:name w:val="样式 129 小三"/>
    <w:next w:val="156"/>
    <w:pPr>
      <w:widowControl w:val="0"/>
      <w:jc w:val="both"/>
    </w:pPr>
    <w:rPr>
      <w:rFonts w:ascii="Times New Roman" w:eastAsia="宋体" w:cs="Times New Roman" w:hAnsi="Times New Roman"/>
      <w:kern w:val="2"/>
      <w:sz w:val="30"/>
      <w:szCs w:val="30"/>
      <w:lang w:val="en-US" w:eastAsia="zh-CN" w:bidi="ar-SA"/>
    </w:rPr>
  </w:style>
  <w:style w:type="paragraph" w:customStyle="1" w:styleId="240">
    <w:name w:val="样式 130 小三"/>
    <w:next w:val="157"/>
    <w:pPr>
      <w:widowControl w:val="0"/>
      <w:jc w:val="both"/>
    </w:pPr>
    <w:rPr>
      <w:rFonts w:ascii="Times New Roman" w:eastAsia="宋体" w:cs="Times New Roman" w:hAnsi="Times New Roman"/>
      <w:kern w:val="2"/>
      <w:sz w:val="30"/>
      <w:szCs w:val="30"/>
      <w:lang w:val="en-US" w:eastAsia="zh-CN" w:bidi="ar-SA"/>
    </w:rPr>
  </w:style>
  <w:style w:type="paragraph" w:customStyle="1" w:styleId="241">
    <w:name w:val="样式 131 小三"/>
    <w:next w:val="158"/>
    <w:pPr>
      <w:widowControl w:val="0"/>
      <w:jc w:val="both"/>
    </w:pPr>
    <w:rPr>
      <w:rFonts w:ascii="Times New Roman" w:eastAsia="宋体" w:cs="Times New Roman" w:hAnsi="Times New Roman"/>
      <w:kern w:val="2"/>
      <w:sz w:val="30"/>
      <w:szCs w:val="30"/>
      <w:lang w:val="en-US" w:eastAsia="zh-CN" w:bidi="ar-SA"/>
    </w:rPr>
  </w:style>
  <w:style w:type="paragraph" w:customStyle="1" w:styleId="242">
    <w:name w:val="样式 132 小三"/>
    <w:next w:val="159"/>
    <w:pPr>
      <w:widowControl w:val="0"/>
      <w:jc w:val="both"/>
    </w:pPr>
    <w:rPr>
      <w:rFonts w:ascii="Times New Roman" w:eastAsia="宋体" w:cs="Times New Roman" w:hAnsi="Times New Roman"/>
      <w:kern w:val="2"/>
      <w:sz w:val="30"/>
      <w:szCs w:val="30"/>
      <w:lang w:val="en-US" w:eastAsia="zh-CN" w:bidi="ar-SA"/>
    </w:rPr>
  </w:style>
  <w:style w:type="paragraph" w:customStyle="1" w:styleId="243">
    <w:name w:val="样式 133 小三"/>
    <w:next w:val="160"/>
    <w:pPr>
      <w:widowControl w:val="0"/>
      <w:jc w:val="both"/>
    </w:pPr>
    <w:rPr>
      <w:rFonts w:ascii="Times New Roman" w:eastAsia="宋体" w:cs="Times New Roman" w:hAnsi="Times New Roman"/>
      <w:kern w:val="2"/>
      <w:sz w:val="30"/>
      <w:szCs w:val="30"/>
      <w:lang w:val="en-US" w:eastAsia="zh-CN" w:bidi="ar-SA"/>
    </w:rPr>
  </w:style>
  <w:style w:type="paragraph" w:customStyle="1" w:styleId="244">
    <w:name w:val="样式 134 小三"/>
    <w:next w:val="161"/>
    <w:pPr>
      <w:widowControl w:val="0"/>
      <w:jc w:val="both"/>
    </w:pPr>
    <w:rPr>
      <w:rFonts w:ascii="Times New Roman" w:eastAsia="宋体" w:cs="Times New Roman" w:hAnsi="Times New Roman"/>
      <w:kern w:val="2"/>
      <w:sz w:val="30"/>
      <w:szCs w:val="30"/>
      <w:lang w:val="en-US" w:eastAsia="zh-CN" w:bidi="ar-SA"/>
    </w:rPr>
  </w:style>
  <w:style w:type="paragraph" w:customStyle="1" w:styleId="245">
    <w:name w:val="样式 135 小三"/>
    <w:next w:val="162"/>
    <w:pPr>
      <w:widowControl w:val="0"/>
      <w:jc w:val="both"/>
    </w:pPr>
    <w:rPr>
      <w:rFonts w:ascii="Times New Roman" w:eastAsia="宋体" w:cs="Times New Roman" w:hAnsi="Times New Roman"/>
      <w:kern w:val="2"/>
      <w:sz w:val="30"/>
      <w:szCs w:val="30"/>
      <w:lang w:val="en-US" w:eastAsia="zh-CN" w:bidi="ar-SA"/>
    </w:rPr>
  </w:style>
  <w:style w:type="paragraph" w:customStyle="1" w:styleId="246">
    <w:name w:val="样式 136 小三"/>
    <w:next w:val="163"/>
    <w:pPr>
      <w:widowControl w:val="0"/>
      <w:jc w:val="both"/>
    </w:pPr>
    <w:rPr>
      <w:rFonts w:ascii="Times New Roman" w:eastAsia="宋体" w:cs="Times New Roman" w:hAnsi="Times New Roman"/>
      <w:kern w:val="2"/>
      <w:sz w:val="30"/>
      <w:szCs w:val="30"/>
      <w:lang w:val="en-US" w:eastAsia="zh-CN" w:bidi="ar-SA"/>
    </w:rPr>
  </w:style>
  <w:style w:type="paragraph" w:customStyle="1" w:styleId="247">
    <w:name w:val="样式 137 小三"/>
    <w:next w:val="164"/>
    <w:pPr>
      <w:widowControl w:val="0"/>
      <w:jc w:val="both"/>
    </w:pPr>
    <w:rPr>
      <w:rFonts w:ascii="Times New Roman" w:eastAsia="宋体" w:cs="Times New Roman" w:hAnsi="Times New Roman"/>
      <w:kern w:val="2"/>
      <w:sz w:val="30"/>
      <w:szCs w:val="30"/>
      <w:lang w:val="en-US" w:eastAsia="zh-CN" w:bidi="ar-SA"/>
    </w:rPr>
  </w:style>
  <w:style w:type="paragraph" w:customStyle="1" w:styleId="248">
    <w:name w:val="样式 138 小三"/>
    <w:next w:val="165"/>
    <w:pPr>
      <w:widowControl w:val="0"/>
      <w:jc w:val="both"/>
    </w:pPr>
    <w:rPr>
      <w:rFonts w:ascii="Times New Roman" w:eastAsia="宋体" w:cs="Times New Roman" w:hAnsi="Times New Roman"/>
      <w:kern w:val="2"/>
      <w:sz w:val="30"/>
      <w:szCs w:val="30"/>
      <w:lang w:val="en-US" w:eastAsia="zh-CN" w:bidi="ar-SA"/>
    </w:rPr>
  </w:style>
  <w:style w:type="paragraph" w:customStyle="1" w:styleId="249">
    <w:name w:val="样式 139 小三"/>
    <w:next w:val="166"/>
    <w:pPr>
      <w:widowControl w:val="0"/>
      <w:jc w:val="both"/>
    </w:pPr>
    <w:rPr>
      <w:rFonts w:ascii="Times New Roman" w:eastAsia="宋体" w:cs="Times New Roman" w:hAnsi="Times New Roman"/>
      <w:kern w:val="2"/>
      <w:sz w:val="30"/>
      <w:szCs w:val="30"/>
      <w:lang w:val="en-US" w:eastAsia="zh-CN" w:bidi="ar-SA"/>
    </w:rPr>
  </w:style>
  <w:style w:type="paragraph" w:customStyle="1" w:styleId="250">
    <w:name w:val="样式 140 小三"/>
    <w:next w:val="167"/>
    <w:pPr>
      <w:widowControl w:val="0"/>
      <w:jc w:val="both"/>
    </w:pPr>
    <w:rPr>
      <w:rFonts w:ascii="Times New Roman" w:eastAsia="宋体" w:cs="Times New Roman" w:hAnsi="Times New Roman"/>
      <w:kern w:val="2"/>
      <w:sz w:val="30"/>
      <w:szCs w:val="30"/>
      <w:lang w:val="en-US" w:eastAsia="zh-CN" w:bidi="ar-SA"/>
    </w:rPr>
  </w:style>
  <w:style w:type="paragraph" w:customStyle="1" w:styleId="251">
    <w:name w:val="样式 141 小三"/>
    <w:next w:val="168"/>
    <w:pPr>
      <w:widowControl w:val="0"/>
      <w:jc w:val="both"/>
    </w:pPr>
    <w:rPr>
      <w:rFonts w:ascii="Times New Roman" w:eastAsia="宋体" w:cs="Times New Roman" w:hAnsi="Times New Roman"/>
      <w:kern w:val="2"/>
      <w:sz w:val="30"/>
      <w:szCs w:val="30"/>
      <w:lang w:val="en-US" w:eastAsia="zh-CN" w:bidi="ar-SA"/>
    </w:rPr>
  </w:style>
  <w:style w:type="paragraph" w:customStyle="1" w:styleId="252">
    <w:name w:val="样式 142 小三"/>
    <w:next w:val="169"/>
    <w:pPr>
      <w:widowControl w:val="0"/>
      <w:jc w:val="both"/>
    </w:pPr>
    <w:rPr>
      <w:rFonts w:ascii="Times New Roman" w:eastAsia="宋体" w:cs="Times New Roman" w:hAnsi="Times New Roman"/>
      <w:kern w:val="2"/>
      <w:sz w:val="30"/>
      <w:szCs w:val="30"/>
      <w:lang w:val="en-US" w:eastAsia="zh-CN" w:bidi="ar-SA"/>
    </w:rPr>
  </w:style>
  <w:style w:type="paragraph" w:customStyle="1" w:styleId="253">
    <w:name w:val="样式 143 小三"/>
    <w:next w:val="170"/>
    <w:pPr>
      <w:widowControl w:val="0"/>
      <w:jc w:val="both"/>
    </w:pPr>
    <w:rPr>
      <w:rFonts w:ascii="Times New Roman" w:eastAsia="宋体" w:cs="Times New Roman" w:hAnsi="Times New Roman"/>
      <w:kern w:val="2"/>
      <w:sz w:val="30"/>
      <w:szCs w:val="30"/>
      <w:lang w:val="en-US" w:eastAsia="zh-CN" w:bidi="ar-SA"/>
    </w:rPr>
  </w:style>
  <w:style w:type="paragraph" w:customStyle="1" w:styleId="254">
    <w:name w:val="样式 144 小三"/>
    <w:next w:val="171"/>
    <w:pPr>
      <w:widowControl w:val="0"/>
      <w:jc w:val="both"/>
    </w:pPr>
    <w:rPr>
      <w:rFonts w:ascii="Times New Roman" w:eastAsia="宋体" w:cs="Times New Roman" w:hAnsi="Times New Roman"/>
      <w:kern w:val="2"/>
      <w:sz w:val="30"/>
      <w:szCs w:val="30"/>
      <w:lang w:val="en-US" w:eastAsia="zh-CN" w:bidi="ar-SA"/>
    </w:rPr>
  </w:style>
  <w:style w:type="paragraph" w:customStyle="1" w:styleId="255">
    <w:name w:val="样式 145 小三"/>
    <w:next w:val="172"/>
    <w:pPr>
      <w:widowControl w:val="0"/>
      <w:jc w:val="both"/>
    </w:pPr>
    <w:rPr>
      <w:rFonts w:ascii="Times New Roman" w:eastAsia="宋体" w:cs="Times New Roman" w:hAnsi="Times New Roman"/>
      <w:kern w:val="2"/>
      <w:sz w:val="30"/>
      <w:szCs w:val="30"/>
      <w:lang w:val="en-US" w:eastAsia="zh-CN" w:bidi="ar-SA"/>
    </w:rPr>
  </w:style>
  <w:style w:type="paragraph" w:customStyle="1" w:styleId="256">
    <w:name w:val="样式 146 小三"/>
    <w:next w:val="173"/>
    <w:pPr>
      <w:widowControl w:val="0"/>
      <w:jc w:val="both"/>
    </w:pPr>
    <w:rPr>
      <w:rFonts w:ascii="Times New Roman" w:eastAsia="宋体" w:cs="Times New Roman" w:hAnsi="Times New Roman"/>
      <w:kern w:val="2"/>
      <w:sz w:val="30"/>
      <w:szCs w:val="30"/>
      <w:lang w:val="en-US" w:eastAsia="zh-CN" w:bidi="ar-SA"/>
    </w:rPr>
  </w:style>
  <w:style w:type="paragraph" w:customStyle="1" w:styleId="257">
    <w:name w:val="样式 147 小三"/>
    <w:next w:val="174"/>
    <w:pPr>
      <w:widowControl w:val="0"/>
      <w:jc w:val="both"/>
    </w:pPr>
    <w:rPr>
      <w:rFonts w:ascii="Times New Roman" w:eastAsia="宋体" w:cs="Times New Roman" w:hAnsi="Times New Roman"/>
      <w:kern w:val="2"/>
      <w:sz w:val="30"/>
      <w:szCs w:val="30"/>
      <w:lang w:val="en-US" w:eastAsia="zh-CN" w:bidi="ar-SA"/>
    </w:rPr>
  </w:style>
  <w:style w:type="paragraph" w:customStyle="1" w:styleId="258">
    <w:name w:val="样式 148 小三"/>
    <w:next w:val="175"/>
    <w:pPr>
      <w:widowControl w:val="0"/>
      <w:jc w:val="both"/>
    </w:pPr>
    <w:rPr>
      <w:rFonts w:ascii="Times New Roman" w:eastAsia="宋体" w:cs="Times New Roman" w:hAnsi="Times New Roman"/>
      <w:kern w:val="2"/>
      <w:sz w:val="30"/>
      <w:szCs w:val="30"/>
      <w:lang w:val="en-US" w:eastAsia="zh-CN" w:bidi="ar-SA"/>
    </w:rPr>
  </w:style>
  <w:style w:type="paragraph" w:customStyle="1" w:styleId="259">
    <w:name w:val="样式 149 小三"/>
    <w:next w:val="176"/>
    <w:pPr>
      <w:widowControl w:val="0"/>
      <w:jc w:val="both"/>
    </w:pPr>
    <w:rPr>
      <w:rFonts w:ascii="Times New Roman" w:eastAsia="宋体" w:cs="Times New Roman" w:hAnsi="Times New Roman"/>
      <w:kern w:val="2"/>
      <w:sz w:val="30"/>
      <w:szCs w:val="30"/>
      <w:lang w:val="en-US" w:eastAsia="zh-CN" w:bidi="ar-SA"/>
    </w:rPr>
  </w:style>
  <w:style w:type="paragraph" w:customStyle="1" w:styleId="260">
    <w:name w:val="样式 150 小三"/>
    <w:next w:val="177"/>
    <w:pPr>
      <w:widowControl w:val="0"/>
      <w:jc w:val="both"/>
    </w:pPr>
    <w:rPr>
      <w:rFonts w:ascii="Times New Roman" w:eastAsia="宋体" w:cs="Times New Roman" w:hAnsi="Times New Roman"/>
      <w:kern w:val="2"/>
      <w:sz w:val="30"/>
      <w:szCs w:val="30"/>
      <w:lang w:val="en-US" w:eastAsia="zh-CN" w:bidi="ar-SA"/>
    </w:rPr>
  </w:style>
  <w:style w:type="paragraph" w:customStyle="1" w:styleId="261">
    <w:name w:val="样式 151 小三"/>
    <w:next w:val="178"/>
    <w:pPr>
      <w:widowControl w:val="0"/>
      <w:jc w:val="both"/>
    </w:pPr>
    <w:rPr>
      <w:rFonts w:ascii="Times New Roman" w:eastAsia="宋体" w:cs="Times New Roman" w:hAnsi="Times New Roman"/>
      <w:kern w:val="2"/>
      <w:sz w:val="30"/>
      <w:szCs w:val="30"/>
      <w:lang w:val="en-US" w:eastAsia="zh-CN" w:bidi="ar-SA"/>
    </w:rPr>
  </w:style>
  <w:style w:type="paragraph" w:customStyle="1" w:styleId="262">
    <w:name w:val="样式 152 小三"/>
    <w:next w:val="179"/>
    <w:pPr>
      <w:widowControl w:val="0"/>
      <w:jc w:val="both"/>
    </w:pPr>
    <w:rPr>
      <w:rFonts w:ascii="Times New Roman" w:eastAsia="宋体" w:cs="Times New Roman" w:hAnsi="Times New Roman"/>
      <w:kern w:val="2"/>
      <w:sz w:val="30"/>
      <w:szCs w:val="30"/>
      <w:lang w:val="en-US" w:eastAsia="zh-CN" w:bidi="ar-SA"/>
    </w:rPr>
  </w:style>
  <w:style w:type="paragraph" w:customStyle="1" w:styleId="263">
    <w:name w:val="样式 153 小三"/>
    <w:next w:val="180"/>
    <w:pPr>
      <w:widowControl w:val="0"/>
      <w:jc w:val="both"/>
    </w:pPr>
    <w:rPr>
      <w:rFonts w:ascii="Times New Roman" w:eastAsia="宋体" w:cs="Times New Roman" w:hAnsi="Times New Roman"/>
      <w:kern w:val="2"/>
      <w:sz w:val="30"/>
      <w:szCs w:val="30"/>
      <w:lang w:val="en-US" w:eastAsia="zh-CN" w:bidi="ar-SA"/>
    </w:rPr>
  </w:style>
  <w:style w:type="paragraph" w:customStyle="1" w:styleId="264">
    <w:name w:val="样式 154 小三"/>
    <w:next w:val="181"/>
    <w:pPr>
      <w:widowControl w:val="0"/>
      <w:jc w:val="both"/>
    </w:pPr>
    <w:rPr>
      <w:rFonts w:ascii="Times New Roman" w:eastAsia="宋体" w:cs="Times New Roman" w:hAnsi="Times New Roman"/>
      <w:kern w:val="2"/>
      <w:sz w:val="30"/>
      <w:szCs w:val="30"/>
      <w:lang w:val="en-US" w:eastAsia="zh-CN" w:bidi="ar-SA"/>
    </w:rPr>
  </w:style>
  <w:style w:type="paragraph" w:customStyle="1" w:styleId="265">
    <w:name w:val="样式 155 小三"/>
    <w:next w:val="182"/>
    <w:pPr>
      <w:widowControl w:val="0"/>
      <w:jc w:val="both"/>
    </w:pPr>
    <w:rPr>
      <w:rFonts w:ascii="Times New Roman" w:eastAsia="宋体" w:cs="Times New Roman" w:hAnsi="Times New Roman"/>
      <w:kern w:val="2"/>
      <w:sz w:val="30"/>
      <w:szCs w:val="30"/>
      <w:lang w:val="en-US" w:eastAsia="zh-CN" w:bidi="ar-SA"/>
    </w:rPr>
  </w:style>
  <w:style w:type="paragraph" w:customStyle="1" w:styleId="266">
    <w:name w:val="样式 156 小三"/>
    <w:next w:val="183"/>
    <w:pPr>
      <w:widowControl w:val="0"/>
      <w:jc w:val="both"/>
    </w:pPr>
    <w:rPr>
      <w:rFonts w:ascii="Times New Roman" w:eastAsia="宋体" w:cs="Times New Roman" w:hAnsi="Times New Roman"/>
      <w:kern w:val="2"/>
      <w:sz w:val="30"/>
      <w:szCs w:val="30"/>
      <w:lang w:val="en-US" w:eastAsia="zh-CN" w:bidi="ar-SA"/>
    </w:rPr>
  </w:style>
  <w:style w:type="paragraph" w:customStyle="1" w:styleId="267">
    <w:name w:val="样式 157 小三"/>
    <w:next w:val="184"/>
    <w:pPr>
      <w:widowControl w:val="0"/>
      <w:jc w:val="both"/>
    </w:pPr>
    <w:rPr>
      <w:rFonts w:ascii="Times New Roman" w:eastAsia="宋体" w:cs="Times New Roman" w:hAnsi="Times New Roman"/>
      <w:kern w:val="2"/>
      <w:sz w:val="30"/>
      <w:szCs w:val="30"/>
      <w:lang w:val="en-US" w:eastAsia="zh-CN" w:bidi="ar-SA"/>
    </w:rPr>
  </w:style>
  <w:style w:type="paragraph" w:customStyle="1" w:styleId="268">
    <w:name w:val="样式 158 小三"/>
    <w:next w:val="185"/>
    <w:pPr>
      <w:widowControl w:val="0"/>
      <w:jc w:val="both"/>
    </w:pPr>
    <w:rPr>
      <w:rFonts w:ascii="Times New Roman" w:eastAsia="宋体" w:cs="Times New Roman" w:hAnsi="Times New Roman"/>
      <w:kern w:val="2"/>
      <w:sz w:val="30"/>
      <w:szCs w:val="30"/>
      <w:lang w:val="en-US" w:eastAsia="zh-CN" w:bidi="ar-SA"/>
    </w:rPr>
  </w:style>
  <w:style w:type="paragraph" w:customStyle="1" w:styleId="269">
    <w:name w:val="样式 159 小三"/>
    <w:next w:val="186"/>
    <w:pPr>
      <w:widowControl w:val="0"/>
      <w:jc w:val="both"/>
    </w:pPr>
    <w:rPr>
      <w:rFonts w:ascii="Times New Roman" w:eastAsia="宋体" w:cs="Times New Roman" w:hAnsi="Times New Roman"/>
      <w:kern w:val="2"/>
      <w:sz w:val="30"/>
      <w:szCs w:val="30"/>
      <w:lang w:val="en-US" w:eastAsia="zh-CN" w:bidi="ar-SA"/>
    </w:rPr>
  </w:style>
  <w:style w:type="paragraph" w:customStyle="1" w:styleId="270">
    <w:name w:val="样式 160 小三"/>
    <w:next w:val="187"/>
    <w:pPr>
      <w:widowControl w:val="0"/>
      <w:jc w:val="both"/>
    </w:pPr>
    <w:rPr>
      <w:rFonts w:ascii="Times New Roman" w:eastAsia="宋体" w:cs="Times New Roman" w:hAnsi="Times New Roman"/>
      <w:kern w:val="2"/>
      <w:sz w:val="30"/>
      <w:szCs w:val="30"/>
      <w:lang w:val="en-US" w:eastAsia="zh-CN" w:bidi="ar-SA"/>
    </w:rPr>
  </w:style>
  <w:style w:type="paragraph" w:customStyle="1" w:styleId="271">
    <w:name w:val="样式 161 小三"/>
    <w:next w:val="188"/>
    <w:pPr>
      <w:widowControl w:val="0"/>
      <w:jc w:val="both"/>
    </w:pPr>
    <w:rPr>
      <w:rFonts w:ascii="Times New Roman" w:eastAsia="宋体" w:cs="Times New Roman" w:hAnsi="Times New Roman"/>
      <w:kern w:val="2"/>
      <w:sz w:val="30"/>
      <w:szCs w:val="30"/>
      <w:lang w:val="en-US" w:eastAsia="zh-CN" w:bidi="ar-SA"/>
    </w:rPr>
  </w:style>
  <w:style w:type="paragraph" w:customStyle="1" w:styleId="272">
    <w:name w:val="样式 162 小三"/>
    <w:next w:val="189"/>
    <w:pPr>
      <w:widowControl w:val="0"/>
      <w:jc w:val="both"/>
    </w:pPr>
    <w:rPr>
      <w:rFonts w:ascii="Times New Roman" w:eastAsia="宋体" w:cs="Times New Roman" w:hAnsi="Times New Roman"/>
      <w:kern w:val="2"/>
      <w:sz w:val="30"/>
      <w:szCs w:val="30"/>
      <w:lang w:val="en-US" w:eastAsia="zh-CN" w:bidi="ar-SA"/>
    </w:rPr>
  </w:style>
  <w:style w:type="paragraph" w:customStyle="1" w:styleId="273">
    <w:name w:val="样式 163 小三"/>
    <w:next w:val="190"/>
    <w:pPr>
      <w:widowControl w:val="0"/>
      <w:jc w:val="both"/>
    </w:pPr>
    <w:rPr>
      <w:rFonts w:ascii="Times New Roman" w:eastAsia="宋体" w:cs="Times New Roman" w:hAnsi="Times New Roman"/>
      <w:kern w:val="2"/>
      <w:sz w:val="30"/>
      <w:szCs w:val="30"/>
      <w:lang w:val="en-US" w:eastAsia="zh-CN" w:bidi="ar-SA"/>
    </w:rPr>
  </w:style>
  <w:style w:type="paragraph" w:customStyle="1" w:styleId="274">
    <w:name w:val="样式 164 小三"/>
    <w:next w:val="191"/>
    <w:pPr>
      <w:widowControl w:val="0"/>
      <w:jc w:val="both"/>
    </w:pPr>
    <w:rPr>
      <w:rFonts w:ascii="Times New Roman" w:eastAsia="宋体" w:cs="Times New Roman" w:hAnsi="Times New Roman"/>
      <w:kern w:val="2"/>
      <w:sz w:val="30"/>
      <w:szCs w:val="30"/>
      <w:lang w:val="en-US" w:eastAsia="zh-CN" w:bidi="ar-SA"/>
    </w:rPr>
  </w:style>
  <w:style w:type="paragraph" w:customStyle="1" w:styleId="275">
    <w:name w:val="样式 165 小三"/>
    <w:next w:val="192"/>
    <w:pPr>
      <w:widowControl w:val="0"/>
      <w:jc w:val="both"/>
    </w:pPr>
    <w:rPr>
      <w:rFonts w:ascii="Times New Roman" w:eastAsia="宋体" w:cs="Times New Roman" w:hAnsi="Times New Roman"/>
      <w:kern w:val="2"/>
      <w:sz w:val="30"/>
      <w:szCs w:val="30"/>
      <w:lang w:val="en-US" w:eastAsia="zh-CN" w:bidi="ar-SA"/>
    </w:rPr>
  </w:style>
  <w:style w:type="paragraph" w:customStyle="1" w:styleId="276">
    <w:name w:val="样式 166 小三"/>
    <w:next w:val="193"/>
    <w:pPr>
      <w:widowControl w:val="0"/>
      <w:jc w:val="both"/>
    </w:pPr>
    <w:rPr>
      <w:rFonts w:ascii="Times New Roman" w:eastAsia="宋体" w:cs="Times New Roman" w:hAnsi="Times New Roman"/>
      <w:kern w:val="2"/>
      <w:sz w:val="30"/>
      <w:szCs w:val="30"/>
      <w:lang w:val="en-US" w:eastAsia="zh-CN" w:bidi="ar-SA"/>
    </w:rPr>
  </w:style>
  <w:style w:type="paragraph" w:customStyle="1" w:styleId="277">
    <w:name w:val="样式 167 小三"/>
    <w:next w:val="194"/>
    <w:pPr>
      <w:widowControl w:val="0"/>
      <w:jc w:val="both"/>
    </w:pPr>
    <w:rPr>
      <w:rFonts w:ascii="Times New Roman" w:eastAsia="宋体" w:cs="Times New Roman" w:hAnsi="Times New Roman"/>
      <w:kern w:val="2"/>
      <w:sz w:val="30"/>
      <w:szCs w:val="30"/>
      <w:lang w:val="en-US" w:eastAsia="zh-CN" w:bidi="ar-SA"/>
    </w:rPr>
  </w:style>
  <w:style w:type="paragraph" w:customStyle="1" w:styleId="278">
    <w:name w:val="样式 168 小三"/>
    <w:next w:val="195"/>
    <w:pPr>
      <w:widowControl w:val="0"/>
      <w:jc w:val="both"/>
    </w:pPr>
    <w:rPr>
      <w:rFonts w:ascii="Times New Roman" w:eastAsia="宋体" w:cs="Times New Roman" w:hAnsi="Times New Roman"/>
      <w:kern w:val="2"/>
      <w:sz w:val="30"/>
      <w:szCs w:val="30"/>
      <w:lang w:val="en-US" w:eastAsia="zh-CN" w:bidi="ar-SA"/>
    </w:rPr>
  </w:style>
  <w:style w:type="paragraph" w:customStyle="1" w:styleId="279">
    <w:name w:val="样式 169 小三"/>
    <w:next w:val="196"/>
    <w:pPr>
      <w:widowControl w:val="0"/>
      <w:jc w:val="both"/>
    </w:pPr>
    <w:rPr>
      <w:rFonts w:ascii="Times New Roman" w:eastAsia="宋体" w:cs="Times New Roman" w:hAnsi="Times New Roman"/>
      <w:kern w:val="2"/>
      <w:sz w:val="30"/>
      <w:szCs w:val="30"/>
      <w:lang w:val="en-US" w:eastAsia="zh-CN" w:bidi="ar-SA"/>
    </w:rPr>
  </w:style>
  <w:style w:type="paragraph" w:customStyle="1" w:styleId="280">
    <w:name w:val="样式 170 小三"/>
    <w:next w:val="197"/>
    <w:pPr>
      <w:widowControl w:val="0"/>
      <w:jc w:val="both"/>
    </w:pPr>
    <w:rPr>
      <w:rFonts w:ascii="Times New Roman" w:eastAsia="宋体" w:cs="Times New Roman" w:hAnsi="Times New Roman"/>
      <w:kern w:val="2"/>
      <w:sz w:val="30"/>
      <w:szCs w:val="30"/>
      <w:lang w:val="en-US" w:eastAsia="zh-CN" w:bidi="ar-SA"/>
    </w:rPr>
  </w:style>
  <w:style w:type="paragraph" w:customStyle="1" w:styleId="281">
    <w:name w:val="样式 171 小三"/>
    <w:next w:val="198"/>
    <w:pPr>
      <w:widowControl w:val="0"/>
      <w:jc w:val="both"/>
    </w:pPr>
    <w:rPr>
      <w:rFonts w:ascii="Times New Roman" w:eastAsia="宋体" w:cs="Times New Roman" w:hAnsi="Times New Roman"/>
      <w:kern w:val="2"/>
      <w:sz w:val="30"/>
      <w:szCs w:val="30"/>
      <w:lang w:val="en-US" w:eastAsia="zh-CN" w:bidi="ar-SA"/>
    </w:rPr>
  </w:style>
  <w:style w:type="paragraph" w:customStyle="1" w:styleId="282">
    <w:name w:val="样式 172 小三"/>
    <w:next w:val="199"/>
    <w:pPr>
      <w:widowControl w:val="0"/>
      <w:jc w:val="both"/>
    </w:pPr>
    <w:rPr>
      <w:rFonts w:ascii="Times New Roman" w:eastAsia="宋体" w:cs="Times New Roman" w:hAnsi="Times New Roman"/>
      <w:kern w:val="2"/>
      <w:sz w:val="30"/>
      <w:szCs w:val="30"/>
      <w:lang w:val="en-US" w:eastAsia="zh-CN" w:bidi="ar-SA"/>
    </w:rPr>
  </w:style>
  <w:style w:type="paragraph" w:customStyle="1" w:styleId="283">
    <w:name w:val="样式 173 小三"/>
    <w:next w:val="200"/>
    <w:pPr>
      <w:widowControl w:val="0"/>
      <w:jc w:val="both"/>
    </w:pPr>
    <w:rPr>
      <w:rFonts w:ascii="Times New Roman" w:eastAsia="宋体" w:cs="Times New Roman" w:hAnsi="Times New Roman"/>
      <w:kern w:val="2"/>
      <w:sz w:val="30"/>
      <w:szCs w:val="30"/>
      <w:lang w:val="en-US" w:eastAsia="zh-CN" w:bidi="ar-SA"/>
    </w:rPr>
  </w:style>
  <w:style w:type="paragraph" w:customStyle="1" w:styleId="284">
    <w:name w:val="样式 8 三号"/>
    <w:next w:val="20"/>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5">
    <w:name w:val="样式 13 三号"/>
    <w:next w:val="16"/>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6">
    <w:name w:val="样式 7 三号"/>
    <w:next w:val="19"/>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87">
    <w:name w:val="样式 小五"/>
    <w:next w:val="29"/>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88">
    <w:name w:val="样式 1 小五"/>
    <w:next w:val="30"/>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89">
    <w:name w:val="样式 2 小五"/>
    <w:next w:val="31"/>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90">
    <w:name w:val="样式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1">
    <w:name w:val="样式 2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2">
    <w:name w:val="样式 3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3">
    <w:name w:val="样式 4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4">
    <w:name w:val="样式 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5">
    <w:name w:val="样式 9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6">
    <w:name w:val="样式 10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7">
    <w:name w:val="样式 11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298">
    <w:name w:val="样式 1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299">
    <w:name w:val="样式 14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300">
    <w:name w:val="样式 1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01">
    <w:name w:val="样式 16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02">
    <w:name w:val="样式 1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03">
    <w:name w:val="样式 18 三号"/>
    <w:next w:val="240"/>
    <w:pPr>
      <w:widowControl w:val="0"/>
      <w:jc w:val="both"/>
    </w:pPr>
    <w:rPr>
      <w:rFonts w:ascii="Times New Roman" w:eastAsia="方正仿宋_GBK" w:cs="Times New Roman" w:hAnsi="Times New Roman"/>
      <w:kern w:val="2"/>
      <w:sz w:val="32"/>
      <w:szCs w:val="32"/>
      <w:lang w:val="en-US" w:eastAsia="zh-CN" w:bidi="ar-SA"/>
    </w:rPr>
  </w:style>
  <w:style w:type="paragraph" w:customStyle="1" w:styleId="304">
    <w:name w:val="样式 3 小四"/>
    <w:next w:val="233"/>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359" w:lineRule="atLeast"/>
      <w:ind w:left="0" w:right="0" w:firstLine="0"/>
      <w:contextualSpacing w:val="0"/>
      <w:jc w:val="left"/>
      <w:textAlignment w:val="auto"/>
      <w:outlineLvl w:val="9"/>
    </w:pPr>
    <w:rPr>
      <w:rFonts w:ascii="宋体" w:eastAsia="宋体" w:cs="Times New Roman"/>
      <w:snapToGrid/>
      <w:color w:val="auto"/>
      <w:spacing w:val="0"/>
      <w:w w:val="100"/>
      <w:kern w:val="0"/>
      <w:position w:val="0"/>
      <w:sz w:val="24"/>
      <w:szCs w:val="21"/>
      <w:u w:val="none" w:color="auto"/>
      <w:bdr w:val="none" w:sz="0" w:space="0" w:color="auto"/>
      <w:vertAlign w:val="baseline"/>
      <w:em w:val="none"/>
      <w:lang w:val="en-US" w:eastAsia="zh-CN" w:bidi="ar-SA"/>
    </w:rPr>
  </w:style>
  <w:style w:type="paragraph" w:customStyle="1" w:styleId="305">
    <w:name w:val="样式 19 三号"/>
    <w:link w:val="305Char"/>
    <w:pPr>
      <w:widowControl w:val="0"/>
      <w:jc w:val="both"/>
    </w:pPr>
    <w:rPr>
      <w:rFonts w:ascii="Times New Roman" w:eastAsia="方正仿宋_GBK" w:cs="Times New Roman" w:hAnsi="Times New Roman"/>
      <w:kern w:val="2"/>
      <w:sz w:val="32"/>
      <w:szCs w:val="22"/>
      <w:lang w:val="en-US" w:eastAsia="zh-CN" w:bidi="ar-SA"/>
    </w:rPr>
  </w:style>
  <w:style w:type="character" w:customStyle="1" w:styleId="305Char">
    <w:name w:val="样式 19 三号 Char"/>
    <w:basedOn w:val="10"/>
    <w:link w:val="305"/>
    <w:rPr>
      <w:rFonts w:ascii="Times New Roman" w:eastAsia="方正仿宋_GBK" w:cs="Times New Roman" w:hAnsi="Times New Roman"/>
      <w:kern w:val="2"/>
      <w:sz w:val="32"/>
      <w:szCs w:val="22"/>
      <w:lang w:val="en-US" w:eastAsia="zh-CN" w:bidi="ar-SA"/>
    </w:rPr>
  </w:style>
  <w:style w:type="paragraph" w:customStyle="1" w:styleId="306">
    <w:name w:val="样式 20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07">
    <w:name w:val="样式 2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08">
    <w:name w:val="样式 2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09">
    <w:name w:val="样式 2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10">
    <w:name w:val="样式 24 三号"/>
    <w:next w:val="246"/>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1">
    <w:name w:val="样式 2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2">
    <w:name w:val="样式 31 三号"/>
    <w:next w:val="60"/>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3">
    <w:name w:val="样式 26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4">
    <w:name w:val="样式 27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5">
    <w:name w:val="样式 2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16">
    <w:name w:val="样式 29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7">
    <w:name w:val="样式 30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8">
    <w:name w:val="样式 32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19">
    <w:name w:val="样式 33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0">
    <w:name w:val="样式 小四"/>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359" w:lineRule="atLeast"/>
      <w:ind w:left="0" w:right="0" w:firstLine="0"/>
      <w:contextualSpacing w:val="0"/>
      <w:jc w:val="left"/>
      <w:textAlignment w:val="auto"/>
      <w:outlineLvl w:val="9"/>
    </w:pPr>
    <w:rPr>
      <w:rFonts w:ascii="宋体" w:eastAsia="宋体" w:cs="Times New Roman"/>
      <w:snapToGrid/>
      <w:color w:val="auto"/>
      <w:spacing w:val="0"/>
      <w:w w:val="100"/>
      <w:kern w:val="0"/>
      <w:position w:val="0"/>
      <w:sz w:val="24"/>
      <w:szCs w:val="21"/>
      <w:u w:val="none" w:color="auto"/>
      <w:bdr w:val="none" w:sz="0" w:space="0" w:color="auto"/>
      <w:vertAlign w:val="baseline"/>
      <w:em w:val="none"/>
      <w:lang w:val="en-US" w:eastAsia="zh-CN" w:bidi="ar-SA"/>
    </w:rPr>
  </w:style>
  <w:style w:type="paragraph" w:customStyle="1" w:styleId="321">
    <w:name w:val="样式 3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22">
    <w:name w:val="样式 3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3">
    <w:name w:val="样式 36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4">
    <w:name w:val="样式 1 小四"/>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359" w:lineRule="atLeast"/>
      <w:ind w:left="0" w:right="0" w:firstLine="0"/>
      <w:contextualSpacing w:val="0"/>
      <w:jc w:val="left"/>
      <w:textAlignment w:val="auto"/>
      <w:outlineLvl w:val="9"/>
    </w:pPr>
    <w:rPr>
      <w:rFonts w:ascii="宋体" w:eastAsia="宋体" w:cs="Times New Roman"/>
      <w:snapToGrid/>
      <w:color w:val="auto"/>
      <w:spacing w:val="0"/>
      <w:w w:val="100"/>
      <w:kern w:val="0"/>
      <w:position w:val="0"/>
      <w:sz w:val="24"/>
      <w:szCs w:val="21"/>
      <w:u w:val="none" w:color="auto"/>
      <w:bdr w:val="none" w:sz="0" w:space="0" w:color="auto"/>
      <w:vertAlign w:val="baseline"/>
      <w:em w:val="none"/>
      <w:lang w:val="en-US" w:eastAsia="zh-CN" w:bidi="ar-SA"/>
    </w:rPr>
  </w:style>
  <w:style w:type="paragraph" w:customStyle="1" w:styleId="325">
    <w:name w:val="样式 3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26">
    <w:name w:val="样式 38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7">
    <w:name w:val="样式 39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8">
    <w:name w:val="样式 40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29">
    <w:name w:val="样式 41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0">
    <w:name w:val="样式 42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1">
    <w:name w:val="样式 44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2">
    <w:name w:val="样式 45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3">
    <w:name w:val="样式 46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4">
    <w:name w:val="样式 47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5">
    <w:name w:val="样式 48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6">
    <w:name w:val="样式 49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337">
    <w:name w:val="样式 5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38">
    <w:name w:val="样式 5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1077</TotalTime>
  <Application>Yozo_Office</Application>
  <Pages>6</Pages>
  <Words>2488</Words>
  <Characters>2573</Characters>
  <Lines>431</Lines>
  <Paragraphs>304</Paragraphs>
  <CharactersWithSpaces>2573</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菅永伟</dc:creator>
  <cp:lastModifiedBy>菅永伟</cp:lastModifiedBy>
  <cp:revision>1</cp:revision>
  <dcterms:created xsi:type="dcterms:W3CDTF">2023-02-22T10:06:10Z</dcterms:created>
  <dcterms:modified xsi:type="dcterms:W3CDTF">2024-02-26T03:32:16Z</dcterms:modified>
</cp:coreProperties>
</file>