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jc w:val="center"/>
        <w:rPr>
          <w:rFonts w:ascii="方正小标宋_GBK" w:eastAsia="方正小标宋_GBK"/>
          <w:sz w:val="44"/>
          <w:szCs w:val="44"/>
        </w:rPr>
      </w:pPr>
      <w:r>
        <w:rPr>
          <w:rFonts w:ascii="方正小标宋_GBK" w:eastAsia="方正小标宋_GBK"/>
          <w:sz w:val="44"/>
          <w:szCs w:val="44"/>
        </w:rPr>
        <w:t>青岛大港海关办事机构信息</w:t>
      </w:r>
    </w:p>
    <w:p>
      <w:pPr>
        <w:spacing w:line="560" w:lineRule="exact"/>
        <w:jc w:val="center"/>
        <w:rPr>
          <w:rFonts w:ascii="方正小标宋_GBK" w:eastAsia="方正小标宋_GBK"/>
          <w:sz w:val="44"/>
          <w:szCs w:val="44"/>
        </w:rPr>
      </w:pPr>
    </w:p>
    <w:tbl>
      <w:tblPr>
        <w:tblpPr w:leftFromText="144" w:rightFromText="144" w:vertAnchor="text" w:horzAnchor="page" w:tblpX="1494" w:tblpY="315"/>
        <w:tblOverlap w:val="never"/>
        <w:tblW w:w="14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42"/>
        <w:gridCol w:w="1574"/>
        <w:gridCol w:w="1988"/>
        <w:gridCol w:w="4091"/>
        <w:gridCol w:w="2730"/>
        <w:gridCol w:w="1890"/>
        <w:gridCol w:w="1785"/>
      </w:tblGrid>
      <w:tr>
        <w:trPr>
          <w:trHeight w:val="587"/>
        </w:trPr>
        <w:tc>
          <w:tcPr>
            <w:tcW w:w="742" w:type="dxa"/>
            <w:vAlign w:val="center"/>
          </w:tcPr>
          <w:p>
            <w:pPr>
              <w:jc w:val="center"/>
              <w:rPr>
                <w:rFonts w:ascii="宋体"/>
                <w:color w:val="000000"/>
                <w:sz w:val="24"/>
                <w:szCs w:val="24"/>
              </w:rPr>
            </w:pPr>
            <w:r>
              <w:rPr>
                <w:rFonts w:ascii="宋体"/>
                <w:color w:val="000000"/>
                <w:sz w:val="24"/>
                <w:szCs w:val="24"/>
              </w:rPr>
              <w:t>序号</w:t>
            </w:r>
          </w:p>
        </w:tc>
        <w:tc>
          <w:tcPr>
            <w:tcW w:w="1574" w:type="dxa"/>
            <w:vAlign w:val="center"/>
          </w:tcPr>
          <w:p>
            <w:pPr>
              <w:jc w:val="center"/>
              <w:rPr>
                <w:rFonts w:ascii="宋体"/>
                <w:color w:val="000000"/>
                <w:sz w:val="24"/>
                <w:szCs w:val="24"/>
              </w:rPr>
            </w:pPr>
            <w:r>
              <w:rPr>
                <w:rFonts w:ascii="宋体"/>
                <w:color w:val="000000"/>
                <w:sz w:val="24"/>
                <w:szCs w:val="24"/>
              </w:rPr>
              <w:t>类别</w:t>
            </w:r>
          </w:p>
        </w:tc>
        <w:tc>
          <w:tcPr>
            <w:tcW w:w="1988" w:type="dxa"/>
            <w:vAlign w:val="center"/>
          </w:tcPr>
          <w:p>
            <w:pPr>
              <w:pStyle w:val="50"/>
              <w:jc w:val="center"/>
              <w:rPr>
                <w:rFonts w:ascii="宋体"/>
                <w:color w:val="000000"/>
                <w:sz w:val="24"/>
                <w:szCs w:val="24"/>
              </w:rPr>
            </w:pPr>
            <w:r>
              <w:rPr>
                <w:rFonts w:ascii="宋体"/>
                <w:color w:val="000000"/>
                <w:sz w:val="24"/>
                <w:szCs w:val="24"/>
              </w:rPr>
              <w:t>办事机构</w:t>
            </w:r>
          </w:p>
        </w:tc>
        <w:tc>
          <w:tcPr>
            <w:tcW w:w="4091" w:type="dxa"/>
            <w:vAlign w:val="center"/>
          </w:tcPr>
          <w:p>
            <w:pPr>
              <w:pStyle w:val="49"/>
              <w:jc w:val="center"/>
              <w:rPr>
                <w:rFonts w:ascii="宋体"/>
                <w:color w:val="000000"/>
                <w:sz w:val="24"/>
                <w:szCs w:val="24"/>
              </w:rPr>
            </w:pPr>
            <w:r>
              <w:rPr>
                <w:rFonts w:ascii="宋体"/>
                <w:color w:val="000000"/>
                <w:sz w:val="24"/>
                <w:szCs w:val="24"/>
              </w:rPr>
              <w:t>对外业务范畴</w:t>
            </w:r>
          </w:p>
        </w:tc>
        <w:tc>
          <w:tcPr>
            <w:tcW w:w="2730" w:type="dxa"/>
            <w:vAlign w:val="center"/>
          </w:tcPr>
          <w:p>
            <w:pPr>
              <w:pStyle w:val="48"/>
              <w:jc w:val="center"/>
              <w:rPr>
                <w:rFonts w:ascii="宋体"/>
                <w:color w:val="000000"/>
                <w:sz w:val="24"/>
                <w:szCs w:val="24"/>
              </w:rPr>
            </w:pPr>
            <w:r>
              <w:rPr>
                <w:rFonts w:ascii="宋体"/>
                <w:color w:val="000000"/>
                <w:sz w:val="24"/>
                <w:szCs w:val="24"/>
              </w:rPr>
              <w:t>办公地址</w:t>
            </w:r>
          </w:p>
        </w:tc>
        <w:tc>
          <w:tcPr>
            <w:tcW w:w="1890" w:type="dxa"/>
            <w:vAlign w:val="center"/>
          </w:tcPr>
          <w:p>
            <w:pPr>
              <w:pStyle w:val="47"/>
              <w:jc w:val="center"/>
              <w:rPr>
                <w:rFonts w:ascii="宋体"/>
                <w:color w:val="000000"/>
                <w:sz w:val="24"/>
                <w:szCs w:val="24"/>
              </w:rPr>
            </w:pPr>
            <w:r>
              <w:rPr>
                <w:rFonts w:ascii="宋体"/>
                <w:color w:val="000000"/>
                <w:sz w:val="24"/>
                <w:szCs w:val="24"/>
              </w:rPr>
              <w:t>办公时间</w:t>
            </w:r>
          </w:p>
        </w:tc>
        <w:tc>
          <w:tcPr>
            <w:tcW w:w="1785" w:type="dxa"/>
            <w:vAlign w:val="center"/>
          </w:tcPr>
          <w:p>
            <w:pPr>
              <w:pStyle w:val="46"/>
              <w:jc w:val="center"/>
              <w:rPr>
                <w:rFonts w:ascii="宋体"/>
                <w:color w:val="000000"/>
                <w:sz w:val="24"/>
                <w:szCs w:val="24"/>
              </w:rPr>
            </w:pPr>
            <w:r>
              <w:rPr>
                <w:rFonts w:ascii="宋体"/>
                <w:color w:val="000000"/>
                <w:sz w:val="24"/>
                <w:szCs w:val="24"/>
              </w:rPr>
              <w:t>联系电话</w:t>
            </w:r>
          </w:p>
        </w:tc>
      </w:tr>
      <w:tr>
        <w:trPr>
          <w:trHeight w:val="1235"/>
        </w:trPr>
        <w:tc>
          <w:tcPr>
            <w:tcW w:w="742" w:type="dxa"/>
            <w:vAlign w:val="center"/>
          </w:tcPr>
          <w:p>
            <w:pPr>
              <w:jc w:val="center"/>
              <w:rPr>
                <w:rFonts w:ascii="宋体"/>
                <w:szCs w:val="24"/>
              </w:rPr>
            </w:pPr>
            <w:r>
              <w:rPr>
                <w:rFonts w:ascii="宋体"/>
                <w:szCs w:val="24"/>
              </w:rPr>
              <w:t>1</w:t>
            </w:r>
          </w:p>
        </w:tc>
        <w:tc>
          <w:tcPr>
            <w:tcW w:w="1574" w:type="dxa"/>
            <w:vMerge w:val="restart"/>
            <w:vAlign w:val="center"/>
          </w:tcPr>
          <w:p>
            <w:pPr>
              <w:jc w:val="center"/>
              <w:rPr>
                <w:rFonts w:ascii="宋体" w:hint="eastAsia"/>
              </w:rPr>
            </w:pPr>
            <w:r>
              <w:rPr>
                <w:rFonts w:ascii="宋体" w:hint="eastAsia"/>
              </w:rPr>
              <w:t>行政办公</w:t>
            </w:r>
          </w:p>
        </w:tc>
        <w:tc>
          <w:tcPr>
            <w:tcW w:w="1988" w:type="dxa"/>
            <w:vAlign w:val="center"/>
          </w:tcPr>
          <w:p>
            <w:pPr>
              <w:jc w:val="center"/>
              <w:rPr>
                <w:rFonts w:ascii="宋体" w:hint="eastAsia"/>
              </w:rPr>
            </w:pPr>
            <w:r>
              <w:rPr>
                <w:rFonts w:ascii="宋体" w:hint="eastAsia"/>
              </w:rPr>
              <w:t>办公室</w:t>
            </w:r>
          </w:p>
          <w:p>
            <w:pPr>
              <w:jc w:val="center"/>
              <w:rPr>
                <w:rFonts w:ascii="宋体" w:hint="eastAsia"/>
              </w:rPr>
            </w:pPr>
            <w:r>
              <w:rPr>
                <w:rFonts w:ascii="宋体" w:hint="eastAsia"/>
              </w:rPr>
              <w:t>（党委办公室）</w:t>
            </w:r>
          </w:p>
        </w:tc>
        <w:tc>
          <w:tcPr>
            <w:tcW w:w="4091" w:type="dxa"/>
            <w:vAlign w:val="center"/>
          </w:tcPr>
          <w:p>
            <w:pPr>
              <w:jc w:val="center"/>
              <w:rPr>
                <w:rFonts w:ascii="宋体" w:hint="eastAsia"/>
              </w:rPr>
            </w:pPr>
            <w:r>
              <w:rPr>
                <w:rFonts w:ascii="宋体" w:hint="eastAsia"/>
              </w:rPr>
              <w:t>政务公开、信访接待</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hint="eastAsia"/>
              </w:rPr>
            </w:pPr>
            <w:r>
              <w:rPr>
                <w:rFonts w:ascii="宋体" w:hint="eastAsia"/>
              </w:rPr>
              <w:t>0532-</w:t>
            </w:r>
            <w:r>
              <w:rPr>
                <w:rFonts w:ascii="宋体"/>
              </w:rPr>
              <w:t>80881000</w:t>
            </w:r>
          </w:p>
        </w:tc>
      </w:tr>
      <w:tr>
        <w:trPr>
          <w:trHeight w:val="1234"/>
        </w:trPr>
        <w:tc>
          <w:tcPr>
            <w:tcW w:w="742" w:type="dxa"/>
            <w:vAlign w:val="center"/>
          </w:tcPr>
          <w:p>
            <w:pPr>
              <w:jc w:val="center"/>
              <w:rPr>
                <w:rFonts w:ascii="宋体"/>
                <w:szCs w:val="24"/>
              </w:rPr>
            </w:pPr>
            <w:r>
              <w:rPr>
                <w:rFonts w:ascii="宋体"/>
                <w:szCs w:val="24"/>
              </w:rPr>
              <w:t>2</w:t>
            </w:r>
          </w:p>
        </w:tc>
        <w:tc>
          <w:tcPr>
            <w:tcW w:w="1574" w:type="dxa"/>
            <w:vMerge/>
            <w:vAlign w:val="center"/>
          </w:tcPr>
          <w:p/>
        </w:tc>
        <w:tc>
          <w:tcPr>
            <w:tcW w:w="1988" w:type="dxa"/>
            <w:vAlign w:val="center"/>
          </w:tcPr>
          <w:p>
            <w:pPr>
              <w:jc w:val="center"/>
              <w:rPr>
                <w:rFonts w:ascii="宋体" w:hint="eastAsia"/>
              </w:rPr>
            </w:pPr>
            <w:r>
              <w:rPr>
                <w:rFonts w:ascii="宋体" w:hint="eastAsia"/>
              </w:rPr>
              <w:t>人事科</w:t>
            </w:r>
          </w:p>
          <w:p>
            <w:pPr>
              <w:jc w:val="center"/>
              <w:rPr>
                <w:rFonts w:ascii="宋体" w:hint="eastAsia"/>
              </w:rPr>
            </w:pPr>
            <w:r>
              <w:rPr>
                <w:rFonts w:ascii="宋体" w:hint="eastAsia"/>
              </w:rPr>
              <w:t>（党委组织部）</w:t>
            </w:r>
          </w:p>
        </w:tc>
        <w:tc>
          <w:tcPr>
            <w:tcW w:w="4091" w:type="dxa"/>
            <w:vAlign w:val="center"/>
          </w:tcPr>
          <w:p>
            <w:pPr>
              <w:jc w:val="center"/>
              <w:rPr>
                <w:rFonts w:ascii="宋体" w:hint="eastAsia"/>
              </w:rPr>
            </w:pPr>
            <w:r>
              <w:rPr>
                <w:rFonts w:ascii="宋体" w:hint="eastAsia"/>
              </w:rPr>
              <w:t>干部监督、公务员管理</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hint="eastAsia"/>
              </w:rPr>
            </w:pPr>
            <w:r>
              <w:rPr>
                <w:rFonts w:ascii="宋体" w:hint="eastAsia"/>
              </w:rPr>
              <w:t>0532-</w:t>
            </w:r>
            <w:r>
              <w:rPr>
                <w:rFonts w:ascii="宋体"/>
              </w:rPr>
              <w:t>80881161</w:t>
            </w:r>
          </w:p>
        </w:tc>
      </w:tr>
      <w:tr>
        <w:trPr>
          <w:trHeight w:val="1238"/>
        </w:trPr>
        <w:tc>
          <w:tcPr>
            <w:tcW w:w="742" w:type="dxa"/>
            <w:vAlign w:val="center"/>
          </w:tcPr>
          <w:p>
            <w:pPr>
              <w:jc w:val="center"/>
              <w:rPr>
                <w:rFonts w:ascii="宋体"/>
                <w:szCs w:val="24"/>
              </w:rPr>
            </w:pPr>
            <w:r>
              <w:rPr>
                <w:rFonts w:ascii="宋体"/>
                <w:szCs w:val="24"/>
              </w:rPr>
              <w:t>3</w:t>
            </w:r>
          </w:p>
        </w:tc>
        <w:tc>
          <w:tcPr>
            <w:tcW w:w="1574" w:type="dxa"/>
            <w:vMerge/>
            <w:vAlign w:val="center"/>
          </w:tcPr>
          <w:p/>
        </w:tc>
        <w:tc>
          <w:tcPr>
            <w:tcW w:w="1988" w:type="dxa"/>
            <w:vAlign w:val="center"/>
          </w:tcPr>
          <w:p>
            <w:pPr>
              <w:jc w:val="center"/>
              <w:rPr>
                <w:rFonts w:ascii="宋体" w:hint="eastAsia"/>
              </w:rPr>
            </w:pPr>
            <w:r>
              <w:rPr>
                <w:rFonts w:ascii="宋体" w:hint="eastAsia"/>
              </w:rPr>
              <w:t>法制一科</w:t>
            </w:r>
          </w:p>
        </w:tc>
        <w:tc>
          <w:tcPr>
            <w:tcW w:w="4091" w:type="dxa"/>
            <w:vAlign w:val="center"/>
          </w:tcPr>
          <w:p>
            <w:pPr>
              <w:jc w:val="center"/>
              <w:rPr>
                <w:rFonts w:ascii="宋体" w:hint="eastAsia"/>
              </w:rPr>
            </w:pPr>
            <w:r>
              <w:rPr>
                <w:rFonts w:ascii="宋体" w:hint="eastAsia"/>
              </w:rPr>
              <w:t>业务咨询</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hint="eastAsia"/>
              </w:rPr>
            </w:pPr>
            <w:r>
              <w:rPr>
                <w:rFonts w:ascii="宋体" w:hint="eastAsia"/>
              </w:rPr>
              <w:t>0532-</w:t>
            </w:r>
            <w:r>
              <w:rPr>
                <w:rFonts w:ascii="宋体"/>
              </w:rPr>
              <w:t>80881259</w:t>
            </w:r>
          </w:p>
        </w:tc>
      </w:tr>
      <w:tr>
        <w:trPr>
          <w:trHeight w:val="1550"/>
        </w:trPr>
        <w:tc>
          <w:tcPr>
            <w:tcW w:w="742" w:type="dxa"/>
            <w:vAlign w:val="center"/>
          </w:tcPr>
          <w:p>
            <w:pPr>
              <w:jc w:val="center"/>
              <w:rPr>
                <w:rFonts w:ascii="宋体"/>
                <w:szCs w:val="24"/>
              </w:rPr>
            </w:pPr>
            <w:r>
              <w:rPr>
                <w:rFonts w:ascii="宋体"/>
                <w:szCs w:val="24"/>
              </w:rPr>
              <w:t>4</w:t>
            </w:r>
          </w:p>
        </w:tc>
        <w:tc>
          <w:tcPr>
            <w:tcW w:w="1574" w:type="dxa"/>
            <w:vMerge/>
            <w:vAlign w:val="center"/>
          </w:tcPr>
          <w:p/>
        </w:tc>
        <w:tc>
          <w:tcPr>
            <w:tcW w:w="1988" w:type="dxa"/>
            <w:vAlign w:val="center"/>
          </w:tcPr>
          <w:p>
            <w:pPr>
              <w:jc w:val="center"/>
              <w:rPr>
                <w:rFonts w:ascii="宋体" w:hint="eastAsia"/>
              </w:rPr>
            </w:pPr>
            <w:r>
              <w:rPr>
                <w:rFonts w:ascii="宋体" w:hint="eastAsia"/>
              </w:rPr>
              <w:t>办公室</w:t>
            </w:r>
          </w:p>
          <w:p>
            <w:pPr>
              <w:jc w:val="center"/>
              <w:rPr>
                <w:rFonts w:ascii="宋体" w:hint="eastAsia"/>
              </w:rPr>
            </w:pPr>
            <w:r>
              <w:rPr>
                <w:rFonts w:ascii="宋体" w:hint="eastAsia"/>
              </w:rPr>
              <w:t>（党委办公室）</w:t>
            </w:r>
          </w:p>
        </w:tc>
        <w:tc>
          <w:tcPr>
            <w:tcW w:w="4091" w:type="dxa"/>
            <w:vAlign w:val="center"/>
          </w:tcPr>
          <w:p>
            <w:pPr>
              <w:jc w:val="center"/>
              <w:rPr>
                <w:rFonts w:ascii="宋体" w:hint="eastAsia"/>
              </w:rPr>
            </w:pPr>
            <w:r>
              <w:rPr>
                <w:rFonts w:ascii="宋体" w:hint="eastAsia"/>
              </w:rPr>
              <w:t>应急值班</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全天</w:t>
            </w:r>
          </w:p>
        </w:tc>
        <w:tc>
          <w:tcPr>
            <w:tcW w:w="1785" w:type="dxa"/>
            <w:vAlign w:val="center"/>
          </w:tcPr>
          <w:p>
            <w:pPr>
              <w:jc w:val="center"/>
              <w:rPr>
                <w:rFonts w:ascii="宋体" w:hint="eastAsia"/>
              </w:rPr>
            </w:pPr>
            <w:r>
              <w:rPr>
                <w:rFonts w:ascii="宋体" w:hint="eastAsia"/>
              </w:rPr>
              <w:t>工作时间</w:t>
            </w:r>
          </w:p>
          <w:p>
            <w:pPr>
              <w:jc w:val="center"/>
              <w:rPr>
                <w:rFonts w:ascii="宋体" w:hint="eastAsia"/>
              </w:rPr>
            </w:pPr>
            <w:r>
              <w:rPr>
                <w:rFonts w:ascii="宋体" w:hint="eastAsia"/>
              </w:rPr>
              <w:t>0532-</w:t>
            </w:r>
            <w:r>
              <w:rPr>
                <w:rFonts w:ascii="宋体"/>
              </w:rPr>
              <w:t>80881111</w:t>
            </w:r>
          </w:p>
          <w:p>
            <w:pPr>
              <w:jc w:val="center"/>
              <w:rPr>
                <w:rFonts w:ascii="宋体" w:hint="eastAsia"/>
              </w:rPr>
            </w:pPr>
            <w:r>
              <w:rPr>
                <w:rFonts w:ascii="宋体" w:hint="eastAsia"/>
              </w:rPr>
              <w:t>非工作时间</w:t>
            </w:r>
          </w:p>
          <w:p>
            <w:pPr>
              <w:jc w:val="center"/>
              <w:rPr>
                <w:rFonts w:ascii="宋体" w:hint="eastAsia"/>
              </w:rPr>
            </w:pPr>
            <w:r>
              <w:rPr>
                <w:rFonts w:ascii="宋体" w:hint="eastAsia"/>
              </w:rPr>
              <w:t>0532-</w:t>
            </w:r>
            <w:r>
              <w:rPr>
                <w:rFonts w:ascii="宋体"/>
              </w:rPr>
              <w:t>80881999</w:t>
            </w:r>
          </w:p>
        </w:tc>
      </w:tr>
      <w:tr>
        <w:trPr>
          <w:trHeight w:val="1081"/>
        </w:trPr>
        <w:tc>
          <w:tcPr>
            <w:tcW w:w="742" w:type="dxa"/>
            <w:vAlign w:val="center"/>
          </w:tcPr>
          <w:p>
            <w:pPr>
              <w:jc w:val="center"/>
              <w:rPr>
                <w:rFonts w:ascii="宋体"/>
                <w:szCs w:val="24"/>
              </w:rPr>
            </w:pPr>
            <w:r>
              <w:rPr>
                <w:rFonts w:ascii="宋体"/>
                <w:szCs w:val="24"/>
              </w:rPr>
              <w:t>5</w:t>
            </w:r>
          </w:p>
        </w:tc>
        <w:tc>
          <w:tcPr>
            <w:tcW w:w="1574" w:type="dxa"/>
            <w:vMerge w:val="restart"/>
            <w:vAlign w:val="center"/>
          </w:tcPr>
          <w:p>
            <w:pPr>
              <w:jc w:val="center"/>
              <w:rPr>
                <w:rFonts w:ascii="宋体" w:hint="eastAsia"/>
              </w:rPr>
            </w:pPr>
            <w:r>
              <w:rPr>
                <w:rFonts w:ascii="宋体" w:hint="eastAsia"/>
              </w:rPr>
              <w:t>政务服务场所</w:t>
            </w:r>
          </w:p>
        </w:tc>
        <w:tc>
          <w:tcPr>
            <w:tcW w:w="1988" w:type="dxa"/>
            <w:vAlign w:val="center"/>
          </w:tcPr>
          <w:p>
            <w:pPr>
              <w:jc w:val="center"/>
              <w:rPr>
                <w:rFonts w:ascii="宋体" w:hint="eastAsia"/>
              </w:rPr>
            </w:pPr>
            <w:r>
              <w:rPr>
                <w:rFonts w:ascii="宋体" w:hint="eastAsia"/>
              </w:rPr>
              <w:t>青岛大港海关新疆路报关服务大厅</w:t>
            </w:r>
          </w:p>
        </w:tc>
        <w:tc>
          <w:tcPr>
            <w:tcW w:w="4091" w:type="dxa"/>
            <w:vAlign w:val="center"/>
          </w:tcPr>
          <w:p>
            <w:pPr>
              <w:jc w:val="left"/>
              <w:rPr>
                <w:rFonts w:ascii="宋体" w:hint="eastAsia"/>
              </w:rPr>
            </w:pPr>
            <w:r>
              <w:rPr>
                <w:rFonts w:ascii="宋体" w:hint="eastAsia"/>
              </w:rPr>
              <w:t>1.进口接单审核及放行；归类、审价、原产地现场验估。进口报关单删改。进口报关单税费退还；ATA单证册暂准进境业务；进境货物直接退运审批；进口保金保函业务；查验异常处置；公式定价合同备案；尾款调整；事后验估；属地纳税人管理。</w:t>
            </w:r>
          </w:p>
          <w:p>
            <w:pPr>
              <w:jc w:val="left"/>
              <w:rPr>
                <w:rFonts w:ascii="宋体" w:hint="eastAsia"/>
              </w:rPr>
            </w:pPr>
            <w:r>
              <w:rPr>
                <w:rFonts w:ascii="宋体" w:hint="eastAsia"/>
              </w:rPr>
              <w:t>2.出口接单审核及放行；现场验估、税费综合处理；出口报关单删改。特殊贸易方式货物审批及通关；查验异常处置；属地查检业务管理系统风险布控指令命中报检信息的审核；报检信息更改、撤销。</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cs="Arial" w:hint="eastAsia"/>
              </w:rPr>
            </w:pPr>
            <w:r>
              <w:rPr>
                <w:rFonts w:ascii="宋体" w:cs="Arial" w:hint="eastAsia"/>
              </w:rPr>
              <w:t>0532-80881788</w:t>
            </w:r>
          </w:p>
          <w:p>
            <w:pPr>
              <w:jc w:val="center"/>
              <w:rPr>
                <w:rFonts w:ascii="宋体" w:cs="Arial"/>
              </w:rPr>
            </w:pPr>
            <w:r>
              <w:rPr>
                <w:rFonts w:ascii="宋体" w:cs="Arial" w:hint="eastAsia"/>
              </w:rPr>
              <w:t>0532-80881799</w:t>
            </w:r>
          </w:p>
          <w:p>
            <w:pPr>
              <w:jc w:val="center"/>
              <w:rPr>
                <w:rFonts w:ascii="宋体" w:cs="Arial" w:hint="eastAsia"/>
              </w:rPr>
            </w:pPr>
            <w:r>
              <w:rPr>
                <w:rFonts w:ascii="宋体" w:cs="Arial" w:hint="eastAsia"/>
              </w:rPr>
              <w:t>0532-80881866</w:t>
            </w:r>
          </w:p>
          <w:p>
            <w:pPr>
              <w:jc w:val="center"/>
              <w:rPr>
                <w:rFonts w:ascii="宋体" w:cs="Arial"/>
              </w:rPr>
            </w:pPr>
            <w:r>
              <w:rPr>
                <w:rFonts w:ascii="宋体" w:cs="Arial" w:hint="eastAsia"/>
              </w:rPr>
              <w:t>0532-80881867</w:t>
            </w:r>
          </w:p>
        </w:tc>
      </w:tr>
      <w:tr>
        <w:trPr>
          <w:trHeight w:val="2642"/>
        </w:trPr>
        <w:tc>
          <w:tcPr>
            <w:tcW w:w="742" w:type="dxa"/>
            <w:vAlign w:val="center"/>
          </w:tcPr>
          <w:p>
            <w:pPr>
              <w:jc w:val="center"/>
              <w:rPr>
                <w:rFonts w:ascii="宋体"/>
                <w:szCs w:val="24"/>
              </w:rPr>
            </w:pPr>
            <w:r>
              <w:rPr>
                <w:rFonts w:ascii="宋体"/>
                <w:szCs w:val="24"/>
              </w:rPr>
              <w:t>6</w:t>
            </w:r>
          </w:p>
        </w:tc>
        <w:tc>
          <w:tcPr>
            <w:tcW w:w="1574" w:type="dxa"/>
            <w:vMerge/>
            <w:vAlign w:val="center"/>
          </w:tcPr>
          <w:p/>
        </w:tc>
        <w:tc>
          <w:tcPr>
            <w:tcW w:w="1988" w:type="dxa"/>
            <w:vAlign w:val="center"/>
          </w:tcPr>
          <w:p>
            <w:pPr>
              <w:jc w:val="center"/>
              <w:rPr>
                <w:rFonts w:ascii="宋体" w:hint="eastAsia"/>
              </w:rPr>
            </w:pPr>
            <w:r>
              <w:rPr>
                <w:rFonts w:ascii="宋体" w:hint="eastAsia"/>
              </w:rPr>
              <w:t>综合保税区</w:t>
            </w:r>
          </w:p>
          <w:p>
            <w:pPr>
              <w:jc w:val="center"/>
              <w:rPr>
                <w:rFonts w:ascii="宋体" w:hint="eastAsia"/>
              </w:rPr>
            </w:pPr>
            <w:r>
              <w:rPr>
                <w:rFonts w:ascii="宋体" w:hint="eastAsia"/>
              </w:rPr>
              <w:t>业务办理大厅</w:t>
            </w:r>
          </w:p>
        </w:tc>
        <w:tc>
          <w:tcPr>
            <w:tcW w:w="4091" w:type="dxa"/>
            <w:vAlign w:val="center"/>
          </w:tcPr>
          <w:p>
            <w:pPr>
              <w:jc w:val="left"/>
              <w:rPr>
                <w:rFonts w:ascii="宋体" w:hint="eastAsia"/>
              </w:rPr>
            </w:pPr>
            <w:r>
              <w:rPr>
                <w:rFonts w:ascii="宋体" w:hint="eastAsia"/>
              </w:rPr>
              <w:t>1.承担综合保税区进出口货物的接单审核及放行手续；受理报关单电子数据删改申请、审批，进出口关税和代征税的征收；办理保证金、滞纳金、滞报金的征收、核注，进出货物税费溢征退税、滞报金减免的审批及操作业务；受理进出综合保税区申报货物的验估、审核放行工作；区内企业注册、登记、变更等企业管理；企业账册管理和外发加工、深加工结转审核工作。</w:t>
            </w:r>
          </w:p>
          <w:p>
            <w:pPr>
              <w:jc w:val="left"/>
              <w:rPr>
                <w:rFonts w:ascii="宋体" w:hint="eastAsia"/>
              </w:rPr>
            </w:pPr>
            <w:r>
              <w:rPr>
                <w:rFonts w:ascii="宋体" w:hint="eastAsia"/>
              </w:rPr>
              <w:t>2.承担综合保税区内进出货物（物品，包含废品、残次品及边角料）的海关查验、检验、检疫的实施和监督管理工作；便捷进出区货物的管理；对区域卡口、围网的管理。</w:t>
            </w:r>
          </w:p>
        </w:tc>
        <w:tc>
          <w:tcPr>
            <w:tcW w:w="2730" w:type="dxa"/>
            <w:vAlign w:val="center"/>
          </w:tcPr>
          <w:p>
            <w:pPr>
              <w:jc w:val="center"/>
              <w:rPr>
                <w:rFonts w:ascii="宋体" w:hint="eastAsia"/>
              </w:rPr>
            </w:pPr>
            <w:r>
              <w:rPr>
                <w:rFonts w:ascii="宋体" w:hint="eastAsia"/>
              </w:rPr>
              <w:t>青岛市城阳区河套街道</w:t>
            </w:r>
          </w:p>
          <w:p>
            <w:pPr>
              <w:jc w:val="center"/>
              <w:rPr>
                <w:rFonts w:ascii="宋体" w:hint="eastAsia"/>
              </w:rPr>
            </w:pPr>
            <w:r>
              <w:rPr>
                <w:rFonts w:ascii="宋体" w:hint="eastAsia"/>
              </w:rPr>
              <w:t>龙海路158号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上午9：00-11:30；下午13:30-16:30</w:t>
            </w:r>
          </w:p>
        </w:tc>
        <w:tc>
          <w:tcPr>
            <w:tcW w:w="1785" w:type="dxa"/>
            <w:vAlign w:val="center"/>
          </w:tcPr>
          <w:p>
            <w:pPr>
              <w:jc w:val="center"/>
              <w:rPr>
                <w:rFonts w:ascii="宋体"/>
              </w:rPr>
            </w:pPr>
            <w:r>
              <w:rPr>
                <w:rFonts w:ascii="宋体" w:hint="eastAsia"/>
              </w:rPr>
              <w:t>0532-80881601</w:t>
            </w:r>
          </w:p>
          <w:p>
            <w:pPr>
              <w:jc w:val="center"/>
              <w:rPr>
                <w:rFonts w:ascii="宋体"/>
              </w:rPr>
            </w:pPr>
            <w:r>
              <w:rPr>
                <w:rFonts w:ascii="宋体" w:hint="eastAsia"/>
              </w:rPr>
              <w:t>0532-80881618</w:t>
            </w:r>
          </w:p>
        </w:tc>
      </w:tr>
      <w:tr>
        <w:trPr>
          <w:trHeight w:val="457"/>
        </w:trPr>
        <w:tc>
          <w:tcPr>
            <w:tcW w:w="742" w:type="dxa"/>
            <w:vAlign w:val="center"/>
          </w:tcPr>
          <w:p>
            <w:pPr>
              <w:jc w:val="center"/>
              <w:rPr>
                <w:rFonts w:ascii="宋体"/>
                <w:szCs w:val="24"/>
              </w:rPr>
            </w:pPr>
            <w:r>
              <w:rPr>
                <w:rFonts w:ascii="宋体"/>
                <w:szCs w:val="24"/>
              </w:rPr>
              <w:t>7</w:t>
            </w:r>
          </w:p>
        </w:tc>
        <w:tc>
          <w:tcPr>
            <w:tcW w:w="1574" w:type="dxa"/>
            <w:vMerge/>
            <w:vAlign w:val="center"/>
          </w:tcPr>
          <w:p/>
        </w:tc>
        <w:tc>
          <w:tcPr>
            <w:tcW w:w="1988" w:type="dxa"/>
            <w:vAlign w:val="center"/>
          </w:tcPr>
          <w:p>
            <w:pPr>
              <w:jc w:val="center"/>
              <w:rPr>
                <w:rFonts w:ascii="宋体" w:hint="eastAsia"/>
              </w:rPr>
            </w:pPr>
            <w:r>
              <w:rPr>
                <w:rFonts w:ascii="宋体" w:hint="eastAsia"/>
              </w:rPr>
              <w:t>驻城阳区</w:t>
            </w:r>
          </w:p>
          <w:p>
            <w:pPr>
              <w:jc w:val="center"/>
              <w:rPr>
                <w:rFonts w:ascii="宋体" w:hint="eastAsia"/>
              </w:rPr>
            </w:pPr>
            <w:r>
              <w:rPr>
                <w:rFonts w:ascii="宋体" w:hint="eastAsia"/>
              </w:rPr>
              <w:t>业务办理大厅</w:t>
            </w:r>
          </w:p>
        </w:tc>
        <w:tc>
          <w:tcPr>
            <w:tcW w:w="4091" w:type="dxa"/>
            <w:vAlign w:val="center"/>
          </w:tcPr>
          <w:p>
            <w:pPr>
              <w:jc w:val="left"/>
              <w:rPr>
                <w:rFonts w:ascii="宋体" w:hint="eastAsia"/>
              </w:rPr>
            </w:pPr>
            <w:r>
              <w:rPr>
                <w:rFonts w:ascii="宋体" w:hint="eastAsia"/>
              </w:rPr>
              <w:t>1.承担城阳辖区纸质原产地证书签发、检验检疫证书打印及进出口相关通关业务咨询服务。</w:t>
            </w:r>
          </w:p>
          <w:p>
            <w:pPr>
              <w:pStyle w:val="167"/>
              <w:jc w:val="left"/>
              <w:rPr>
                <w:rFonts w:ascii="Times New Roman" w:eastAsia="方正仿宋_GBK" w:hAnsi="Times New Roman" w:hint="eastAsia"/>
                <w:sz w:val="32"/>
                <w:szCs w:val="19"/>
              </w:rPr>
            </w:pPr>
            <w:r>
              <w:rPr>
                <w:rFonts w:ascii="宋体" w:cs="Times New Roman" w:hint="eastAsia"/>
                <w:szCs w:val="21"/>
              </w:rPr>
              <w:t>2.承担城阳辖区企业海关通用报关资质备案、变更、注销等；承担城阳辖区加工贸易手册、账册、保税仓库等相关业务。</w:t>
            </w:r>
          </w:p>
        </w:tc>
        <w:tc>
          <w:tcPr>
            <w:tcW w:w="2730" w:type="dxa"/>
            <w:vAlign w:val="center"/>
          </w:tcPr>
          <w:p>
            <w:pPr>
              <w:jc w:val="center"/>
              <w:rPr>
                <w:rFonts w:ascii="宋体" w:hint="eastAsia"/>
              </w:rPr>
            </w:pPr>
            <w:r>
              <w:rPr>
                <w:rFonts w:ascii="宋体" w:hint="eastAsia"/>
              </w:rPr>
              <w:t>青岛市城阳区浦东路32号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上午9：00-11:30；下午13:30-16:30</w:t>
            </w:r>
          </w:p>
        </w:tc>
        <w:tc>
          <w:tcPr>
            <w:tcW w:w="1785" w:type="dxa"/>
            <w:vAlign w:val="center"/>
          </w:tcPr>
          <w:p>
            <w:pPr>
              <w:jc w:val="center"/>
              <w:rPr>
                <w:rFonts w:ascii="宋体"/>
              </w:rPr>
            </w:pPr>
            <w:r>
              <w:rPr>
                <w:rFonts w:ascii="宋体" w:hint="eastAsia"/>
              </w:rPr>
              <w:t>0532-80881809</w:t>
            </w:r>
          </w:p>
          <w:p>
            <w:pPr>
              <w:jc w:val="center"/>
              <w:rPr>
                <w:rFonts w:ascii="宋体" w:hint="eastAsia"/>
              </w:rPr>
            </w:pPr>
            <w:r>
              <w:rPr>
                <w:rFonts w:ascii="宋体"/>
              </w:rPr>
              <w:t>0</w:t>
            </w:r>
            <w:r>
              <w:rPr>
                <w:rFonts w:ascii="宋体" w:hint="eastAsia"/>
              </w:rPr>
              <w:t>532-80881693</w:t>
            </w:r>
          </w:p>
          <w:p>
            <w:pPr>
              <w:jc w:val="center"/>
              <w:rPr>
                <w:rFonts w:ascii="宋体" w:hint="eastAsia"/>
              </w:rPr>
            </w:pPr>
            <w:r>
              <w:rPr>
                <w:rFonts w:ascii="宋体" w:hint="eastAsia"/>
              </w:rPr>
              <w:t>0532-8088180</w:t>
            </w:r>
            <w:r>
              <w:rPr>
                <w:rFonts w:ascii="宋体"/>
              </w:rPr>
              <w:t>1</w:t>
            </w:r>
          </w:p>
          <w:p>
            <w:pPr>
              <w:jc w:val="center"/>
              <w:rPr>
                <w:rFonts w:ascii="宋体" w:hint="eastAsia"/>
              </w:rPr>
            </w:pPr>
            <w:r>
              <w:rPr>
                <w:rFonts w:ascii="宋体" w:hint="eastAsia"/>
              </w:rPr>
              <w:t>0532-8088</w:t>
            </w:r>
            <w:r>
              <w:rPr>
                <w:rFonts w:ascii="宋体"/>
              </w:rPr>
              <w:t>1717</w:t>
            </w:r>
          </w:p>
        </w:tc>
      </w:tr>
      <w:tr>
        <w:trPr>
          <w:trHeight w:val="2174"/>
        </w:trPr>
        <w:tc>
          <w:tcPr>
            <w:tcW w:w="742" w:type="dxa"/>
            <w:vAlign w:val="center"/>
          </w:tcPr>
          <w:p>
            <w:pPr>
              <w:jc w:val="center"/>
              <w:rPr>
                <w:rFonts w:ascii="宋体"/>
                <w:szCs w:val="24"/>
              </w:rPr>
            </w:pPr>
            <w:r>
              <w:rPr>
                <w:rFonts w:ascii="宋体"/>
                <w:szCs w:val="24"/>
              </w:rPr>
              <w:t>8</w:t>
            </w:r>
          </w:p>
        </w:tc>
        <w:tc>
          <w:tcPr>
            <w:tcW w:w="1574" w:type="dxa"/>
            <w:vMerge/>
            <w:vAlign w:val="center"/>
          </w:tcPr>
          <w:p/>
        </w:tc>
        <w:tc>
          <w:tcPr>
            <w:tcW w:w="1988" w:type="dxa"/>
            <w:vAlign w:val="center"/>
          </w:tcPr>
          <w:p>
            <w:pPr>
              <w:jc w:val="center"/>
              <w:rPr>
                <w:rFonts w:ascii="宋体" w:hint="eastAsia"/>
              </w:rPr>
            </w:pPr>
            <w:r>
              <w:rPr>
                <w:rFonts w:ascii="宋体" w:hint="eastAsia"/>
              </w:rPr>
              <w:t>青岛市民中心</w:t>
            </w:r>
          </w:p>
        </w:tc>
        <w:tc>
          <w:tcPr>
            <w:tcW w:w="4091" w:type="dxa"/>
            <w:vAlign w:val="center"/>
          </w:tcPr>
          <w:p>
            <w:pPr>
              <w:jc w:val="left"/>
              <w:rPr>
                <w:rFonts w:ascii="宋体" w:hint="eastAsia"/>
              </w:rPr>
            </w:pPr>
            <w:r>
              <w:rPr>
                <w:rFonts w:ascii="宋体" w:hint="eastAsia"/>
              </w:rPr>
              <w:t>报关单位（含进出口货物收发货人、报关企业）备案；进出口货物收发货人分支机构备案、报关企业分支机构备案、临时备案、保税仓库或者出口监管仓库备案、进出境国际航行船舶代理企业船舶吨税电子支付备案；备案信息变更；历史编码延期；备案注销。</w:t>
            </w:r>
          </w:p>
        </w:tc>
        <w:tc>
          <w:tcPr>
            <w:tcW w:w="2730" w:type="dxa"/>
            <w:vAlign w:val="center"/>
          </w:tcPr>
          <w:p>
            <w:pPr>
              <w:jc w:val="center"/>
              <w:rPr>
                <w:rFonts w:ascii="宋体" w:hint="eastAsia"/>
              </w:rPr>
            </w:pPr>
            <w:r>
              <w:rPr>
                <w:rFonts w:ascii="宋体" w:hint="eastAsia"/>
              </w:rPr>
              <w:t>青岛市市南区</w:t>
            </w:r>
          </w:p>
          <w:p>
            <w:pPr>
              <w:jc w:val="center"/>
              <w:rPr>
                <w:rFonts w:ascii="宋体" w:hint="eastAsia"/>
              </w:rPr>
            </w:pPr>
            <w:r>
              <w:rPr>
                <w:rFonts w:ascii="宋体" w:hint="eastAsia"/>
              </w:rPr>
              <w:t>福州南路17号</w:t>
            </w:r>
          </w:p>
          <w:p>
            <w:pPr>
              <w:jc w:val="center"/>
              <w:rPr>
                <w:rFonts w:ascii="宋体" w:hint="eastAsia"/>
              </w:rPr>
            </w:pPr>
            <w:r>
              <w:rPr>
                <w:rFonts w:ascii="宋体" w:hint="eastAsia"/>
              </w:rPr>
              <w:t>青岛市民中心四楼T03窗口</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hint="eastAsia"/>
              </w:rPr>
            </w:pPr>
            <w:r>
              <w:rPr>
                <w:rFonts w:ascii="宋体" w:hint="eastAsia"/>
              </w:rPr>
              <w:t>0532-66200553</w:t>
            </w:r>
          </w:p>
        </w:tc>
      </w:tr>
      <w:tr>
        <w:trPr>
          <w:trHeight w:val="1852"/>
        </w:trPr>
        <w:tc>
          <w:tcPr>
            <w:tcW w:w="742" w:type="dxa"/>
            <w:vAlign w:val="center"/>
          </w:tcPr>
          <w:p>
            <w:pPr>
              <w:jc w:val="center"/>
              <w:rPr>
                <w:rFonts w:ascii="宋体"/>
                <w:szCs w:val="24"/>
              </w:rPr>
            </w:pPr>
            <w:r>
              <w:rPr>
                <w:rFonts w:ascii="宋体"/>
                <w:szCs w:val="24"/>
              </w:rPr>
              <w:t>9</w:t>
            </w:r>
          </w:p>
        </w:tc>
        <w:tc>
          <w:tcPr>
            <w:tcW w:w="1574" w:type="dxa"/>
            <w:vMerge w:val="restart"/>
            <w:vAlign w:val="center"/>
          </w:tcPr>
          <w:p>
            <w:pPr>
              <w:jc w:val="center"/>
              <w:rPr>
                <w:rFonts w:ascii="宋体" w:hint="eastAsia"/>
              </w:rPr>
            </w:pPr>
            <w:r>
              <w:rPr>
                <w:rFonts w:ascii="宋体" w:hint="eastAsia"/>
              </w:rPr>
              <w:t>对外业务科室</w:t>
            </w:r>
          </w:p>
        </w:tc>
        <w:tc>
          <w:tcPr>
            <w:tcW w:w="1988" w:type="dxa"/>
            <w:vAlign w:val="center"/>
          </w:tcPr>
          <w:p>
            <w:pPr>
              <w:jc w:val="center"/>
              <w:rPr>
                <w:rFonts w:ascii="宋体" w:hint="eastAsia"/>
              </w:rPr>
            </w:pPr>
            <w:r>
              <w:rPr>
                <w:rFonts w:ascii="宋体" w:hint="eastAsia"/>
              </w:rPr>
              <w:t>综合业务一科</w:t>
            </w:r>
          </w:p>
        </w:tc>
        <w:tc>
          <w:tcPr>
            <w:tcW w:w="4091" w:type="dxa"/>
            <w:vAlign w:val="center"/>
          </w:tcPr>
          <w:p>
            <w:pPr>
              <w:jc w:val="left"/>
              <w:rPr>
                <w:rFonts w:ascii="宋体" w:cs="宋体" w:hint="eastAsia"/>
              </w:rPr>
            </w:pPr>
            <w:r>
              <w:rPr>
                <w:rFonts w:ascii="宋体" w:cs="宋体" w:hint="eastAsia"/>
              </w:rPr>
              <w:t>进口接单审核及放行；归类、审价、原产地现场验估。进口报关单删改。进口报关单税费退还；ATA单证册暂准进境业务；进境货物直接退运审批；进口保金保函业务；查验异常处置；公式定价合同备案；尾款调整；事后验估；属地纳税人管理。</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cs="宋体" w:hint="eastAsia"/>
              </w:rPr>
            </w:pPr>
            <w:r>
              <w:rPr>
                <w:rFonts w:ascii="宋体" w:hint="eastAsia"/>
              </w:rPr>
              <w:t>0532-</w:t>
            </w:r>
            <w:r>
              <w:rPr>
                <w:rFonts w:ascii="宋体" w:cs="宋体" w:hint="eastAsia"/>
              </w:rPr>
              <w:t xml:space="preserve">80881788          </w:t>
            </w:r>
            <w:r>
              <w:rPr>
                <w:rFonts w:ascii="宋体" w:hint="eastAsia"/>
              </w:rPr>
              <w:t>0532-</w:t>
            </w:r>
            <w:r>
              <w:rPr>
                <w:rFonts w:ascii="宋体" w:cs="宋体" w:hint="eastAsia"/>
              </w:rPr>
              <w:t>80881799</w:t>
            </w:r>
          </w:p>
        </w:tc>
      </w:tr>
      <w:tr>
        <w:trPr>
          <w:trHeight w:val="1706"/>
        </w:trPr>
        <w:tc>
          <w:tcPr>
            <w:tcW w:w="742" w:type="dxa"/>
            <w:vAlign w:val="center"/>
          </w:tcPr>
          <w:p>
            <w:pPr>
              <w:jc w:val="center"/>
              <w:rPr>
                <w:rFonts w:ascii="宋体"/>
                <w:szCs w:val="24"/>
              </w:rPr>
            </w:pPr>
            <w:r>
              <w:rPr>
                <w:rFonts w:ascii="宋体"/>
                <w:szCs w:val="24"/>
              </w:rPr>
              <w:t>10</w:t>
            </w:r>
          </w:p>
        </w:tc>
        <w:tc>
          <w:tcPr>
            <w:tcW w:w="1574" w:type="dxa"/>
            <w:vMerge/>
            <w:vAlign w:val="center"/>
          </w:tcPr>
          <w:p/>
        </w:tc>
        <w:tc>
          <w:tcPr>
            <w:tcW w:w="1988" w:type="dxa"/>
            <w:vAlign w:val="center"/>
          </w:tcPr>
          <w:p>
            <w:pPr>
              <w:jc w:val="center"/>
              <w:rPr>
                <w:rFonts w:ascii="宋体" w:hint="eastAsia"/>
              </w:rPr>
            </w:pPr>
            <w:r>
              <w:rPr>
                <w:rFonts w:ascii="宋体" w:hint="eastAsia"/>
              </w:rPr>
              <w:t>综合业务二科</w:t>
            </w:r>
          </w:p>
        </w:tc>
        <w:tc>
          <w:tcPr>
            <w:tcW w:w="4091" w:type="dxa"/>
            <w:vAlign w:val="center"/>
          </w:tcPr>
          <w:p>
            <w:pPr>
              <w:jc w:val="left"/>
              <w:rPr>
                <w:rFonts w:ascii="宋体" w:cs="宋体" w:hint="eastAsia"/>
              </w:rPr>
            </w:pPr>
            <w:r>
              <w:rPr>
                <w:rFonts w:ascii="宋体" w:cs="宋体" w:hint="eastAsia"/>
              </w:rPr>
              <w:t>出口接单审核及放行；现场验估、税费综合处理；出口报关单删改。特殊贸易方式货物审批及通关；查验异常处置；ECIQ主干系统报检数据的电子底帐处置、改派、更改、撤消及检验检疫证书更改受理。</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cs="宋体" w:hint="eastAsia"/>
              </w:rPr>
            </w:pPr>
            <w:r>
              <w:rPr>
                <w:rFonts w:ascii="宋体" w:hint="eastAsia"/>
              </w:rPr>
              <w:t>0532-</w:t>
            </w:r>
            <w:r>
              <w:rPr>
                <w:rFonts w:ascii="宋体" w:cs="宋体" w:hint="eastAsia"/>
              </w:rPr>
              <w:t xml:space="preserve">80881866        </w:t>
            </w:r>
            <w:r>
              <w:rPr>
                <w:rFonts w:ascii="宋体" w:hint="eastAsia"/>
              </w:rPr>
              <w:t>0532-</w:t>
            </w:r>
            <w:r>
              <w:rPr>
                <w:rFonts w:ascii="宋体" w:cs="宋体" w:hint="eastAsia"/>
              </w:rPr>
              <w:t>80881867</w:t>
            </w:r>
          </w:p>
        </w:tc>
      </w:tr>
      <w:tr>
        <w:trPr>
          <w:trHeight w:val="1208"/>
        </w:trPr>
        <w:tc>
          <w:tcPr>
            <w:tcW w:w="742" w:type="dxa"/>
            <w:vAlign w:val="center"/>
          </w:tcPr>
          <w:p>
            <w:pPr>
              <w:jc w:val="center"/>
              <w:rPr>
                <w:rFonts w:ascii="宋体"/>
                <w:szCs w:val="24"/>
              </w:rPr>
            </w:pPr>
            <w:r>
              <w:rPr>
                <w:rFonts w:ascii="宋体"/>
                <w:szCs w:val="24"/>
              </w:rPr>
              <w:t>11</w:t>
            </w:r>
          </w:p>
        </w:tc>
        <w:tc>
          <w:tcPr>
            <w:tcW w:w="1574" w:type="dxa"/>
            <w:vMerge/>
            <w:vAlign w:val="center"/>
          </w:tcPr>
          <w:p/>
        </w:tc>
        <w:tc>
          <w:tcPr>
            <w:tcW w:w="1988" w:type="dxa"/>
            <w:vMerge w:val="restart"/>
            <w:vAlign w:val="center"/>
          </w:tcPr>
          <w:p>
            <w:pPr>
              <w:jc w:val="center"/>
              <w:rPr>
                <w:rFonts w:ascii="宋体" w:hint="eastAsia"/>
              </w:rPr>
            </w:pPr>
            <w:r>
              <w:rPr>
                <w:rFonts w:ascii="宋体" w:hint="eastAsia"/>
              </w:rPr>
              <w:t>原产地管理科</w:t>
            </w:r>
          </w:p>
        </w:tc>
        <w:tc>
          <w:tcPr>
            <w:tcW w:w="4091" w:type="dxa"/>
            <w:vAlign w:val="center"/>
          </w:tcPr>
          <w:p>
            <w:pPr>
              <w:jc w:val="left"/>
              <w:rPr>
                <w:rFonts w:ascii="宋体" w:hint="eastAsia"/>
              </w:rPr>
            </w:pPr>
            <w:r>
              <w:rPr>
                <w:rFonts w:ascii="宋体" w:hint="eastAsia"/>
              </w:rPr>
              <w:t>辖区出口原产地签证相关业务。</w:t>
            </w:r>
          </w:p>
        </w:tc>
        <w:tc>
          <w:tcPr>
            <w:tcW w:w="2730" w:type="dxa"/>
            <w:vAlign w:val="center"/>
          </w:tcPr>
          <w:p>
            <w:pPr>
              <w:jc w:val="center"/>
              <w:rPr>
                <w:rFonts w:ascii="宋体" w:hint="eastAsia"/>
              </w:rPr>
            </w:pPr>
            <w:r>
              <w:rPr>
                <w:rFonts w:ascii="宋体" w:hint="eastAsia"/>
              </w:rPr>
              <w:t>青岛市市北区馆陶路34号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上午9：00-11:30；下午13:30-17:00</w:t>
            </w:r>
          </w:p>
        </w:tc>
        <w:tc>
          <w:tcPr>
            <w:tcW w:w="1785" w:type="dxa"/>
            <w:vAlign w:val="center"/>
          </w:tcPr>
          <w:p>
            <w:pPr>
              <w:jc w:val="center"/>
              <w:rPr>
                <w:rFonts w:ascii="宋体" w:hint="eastAsia"/>
              </w:rPr>
            </w:pPr>
            <w:r>
              <w:rPr>
                <w:rFonts w:ascii="宋体" w:hint="eastAsia"/>
              </w:rPr>
              <w:t>0532-</w:t>
            </w:r>
            <w:r>
              <w:rPr>
                <w:rFonts w:ascii="宋体"/>
              </w:rPr>
              <w:t xml:space="preserve">82825510           </w:t>
            </w:r>
            <w:r>
              <w:rPr>
                <w:rFonts w:ascii="宋体" w:hint="eastAsia"/>
              </w:rPr>
              <w:t>0532-</w:t>
            </w:r>
            <w:r>
              <w:rPr>
                <w:rFonts w:ascii="宋体"/>
              </w:rPr>
              <w:t>82821603</w:t>
            </w:r>
          </w:p>
        </w:tc>
      </w:tr>
      <w:tr>
        <w:trPr>
          <w:trHeight w:val="1238"/>
        </w:trPr>
        <w:tc>
          <w:tcPr>
            <w:tcW w:w="742" w:type="dxa"/>
            <w:vAlign w:val="center"/>
          </w:tcPr>
          <w:p>
            <w:pPr>
              <w:jc w:val="center"/>
              <w:rPr>
                <w:rFonts w:ascii="宋体"/>
                <w:szCs w:val="24"/>
              </w:rPr>
            </w:pPr>
          </w:p>
        </w:tc>
        <w:tc>
          <w:tcPr>
            <w:tcW w:w="1574" w:type="dxa"/>
            <w:vMerge/>
            <w:vAlign w:val="center"/>
          </w:tcPr>
          <w:p/>
        </w:tc>
        <w:tc>
          <w:tcPr>
            <w:tcW w:w="1988" w:type="dxa"/>
            <w:vMerge/>
            <w:vAlign w:val="center"/>
          </w:tcPr>
          <w:p/>
        </w:tc>
        <w:tc>
          <w:tcPr>
            <w:tcW w:w="4091" w:type="dxa"/>
            <w:vAlign w:val="center"/>
          </w:tcPr>
          <w:p>
            <w:pPr>
              <w:jc w:val="left"/>
              <w:rPr>
                <w:rFonts w:ascii="宋体" w:hint="eastAsia"/>
              </w:rPr>
            </w:pPr>
            <w:r>
              <w:rPr>
                <w:rFonts w:ascii="宋体" w:hint="eastAsia"/>
              </w:rPr>
              <w:t>出入境货物检验检疫证单缮制、发放等相关业务。</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hint="eastAsia"/>
              </w:rPr>
            </w:pPr>
            <w:r>
              <w:rPr>
                <w:rFonts w:ascii="宋体" w:hint="eastAsia"/>
              </w:rPr>
              <w:t>0532-</w:t>
            </w:r>
            <w:r>
              <w:rPr>
                <w:rFonts w:ascii="宋体"/>
              </w:rPr>
              <w:t>80881281</w:t>
            </w:r>
          </w:p>
        </w:tc>
      </w:tr>
      <w:tr>
        <w:trPr>
          <w:trHeight w:val="2173"/>
        </w:trPr>
        <w:tc>
          <w:tcPr>
            <w:tcW w:w="742" w:type="dxa"/>
            <w:vAlign w:val="center"/>
          </w:tcPr>
          <w:p>
            <w:pPr>
              <w:jc w:val="center"/>
              <w:rPr>
                <w:rFonts w:ascii="宋体"/>
                <w:szCs w:val="24"/>
              </w:rPr>
            </w:pPr>
            <w:r>
              <w:rPr>
                <w:rFonts w:ascii="宋体" w:hint="eastAsia"/>
                <w:szCs w:val="24"/>
              </w:rPr>
              <w:t>1</w:t>
            </w:r>
            <w:r>
              <w:rPr>
                <w:rFonts w:ascii="宋体"/>
                <w:szCs w:val="24"/>
              </w:rPr>
              <w:t>2</w:t>
            </w:r>
          </w:p>
        </w:tc>
        <w:tc>
          <w:tcPr>
            <w:tcW w:w="1574" w:type="dxa"/>
            <w:vMerge/>
            <w:vAlign w:val="center"/>
          </w:tcPr>
          <w:p/>
        </w:tc>
        <w:tc>
          <w:tcPr>
            <w:tcW w:w="1988" w:type="dxa"/>
            <w:vAlign w:val="center"/>
          </w:tcPr>
          <w:p>
            <w:pPr>
              <w:jc w:val="center"/>
              <w:rPr>
                <w:rFonts w:ascii="宋体" w:hint="eastAsia"/>
              </w:rPr>
            </w:pPr>
            <w:r>
              <w:rPr>
                <w:rFonts w:ascii="宋体" w:hint="eastAsia"/>
              </w:rPr>
              <w:t>统计科</w:t>
            </w:r>
          </w:p>
        </w:tc>
        <w:tc>
          <w:tcPr>
            <w:tcW w:w="4091" w:type="dxa"/>
            <w:vAlign w:val="center"/>
          </w:tcPr>
          <w:p>
            <w:pPr>
              <w:jc w:val="left"/>
              <w:rPr>
                <w:rFonts w:ascii="宋体" w:cs="宋体" w:hint="eastAsia"/>
              </w:rPr>
            </w:pPr>
            <w:r>
              <w:rPr>
                <w:rFonts w:ascii="宋体" w:cs="宋体" w:hint="eastAsia"/>
              </w:rPr>
              <w:t>报关单数据质量审核；进出口贸易统计数据质量审核；海关业务统计数据质量审核；统计预警及监测分析；虚假贸易监控及调研；统计监督及调研；统计案件线索移交；统计数据咨询；进出口报关单档案管理等职责；牵头政策研究工作；牵头业务统计分析工作。</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cs="宋体"/>
              </w:rPr>
            </w:pPr>
            <w:r>
              <w:rPr>
                <w:rFonts w:ascii="宋体" w:hint="eastAsia"/>
              </w:rPr>
              <w:t>0532-</w:t>
            </w:r>
            <w:r>
              <w:rPr>
                <w:rFonts w:ascii="宋体" w:cs="宋体" w:hint="eastAsia"/>
              </w:rPr>
              <w:t xml:space="preserve">80881871       </w:t>
            </w:r>
            <w:r>
              <w:rPr>
                <w:rFonts w:ascii="宋体" w:hint="eastAsia"/>
              </w:rPr>
              <w:t>0532-</w:t>
            </w:r>
            <w:r>
              <w:rPr>
                <w:rFonts w:ascii="宋体" w:cs="宋体" w:hint="eastAsia"/>
              </w:rPr>
              <w:t>80881213</w:t>
            </w:r>
          </w:p>
        </w:tc>
      </w:tr>
      <w:tr>
        <w:trPr>
          <w:trHeight w:val="2320"/>
        </w:trPr>
        <w:tc>
          <w:tcPr>
            <w:tcW w:w="742" w:type="dxa"/>
            <w:vAlign w:val="center"/>
          </w:tcPr>
          <w:p>
            <w:pPr>
              <w:jc w:val="center"/>
              <w:rPr>
                <w:rFonts w:ascii="宋体"/>
                <w:szCs w:val="24"/>
              </w:rPr>
            </w:pPr>
            <w:r>
              <w:rPr>
                <w:rFonts w:ascii="宋体"/>
                <w:szCs w:val="24"/>
              </w:rPr>
              <w:t>13</w:t>
            </w:r>
          </w:p>
        </w:tc>
        <w:tc>
          <w:tcPr>
            <w:tcW w:w="1574" w:type="dxa"/>
            <w:vMerge/>
            <w:vAlign w:val="center"/>
          </w:tcPr>
          <w:p/>
        </w:tc>
        <w:tc>
          <w:tcPr>
            <w:tcW w:w="1988" w:type="dxa"/>
            <w:vAlign w:val="center"/>
          </w:tcPr>
          <w:p>
            <w:pPr>
              <w:jc w:val="center"/>
              <w:rPr>
                <w:rFonts w:ascii="宋体" w:hint="eastAsia"/>
              </w:rPr>
            </w:pPr>
            <w:r>
              <w:rPr>
                <w:rFonts w:ascii="宋体" w:hint="eastAsia"/>
              </w:rPr>
              <w:t>法制一科</w:t>
            </w:r>
          </w:p>
        </w:tc>
        <w:tc>
          <w:tcPr>
            <w:tcW w:w="4091" w:type="dxa"/>
            <w:vAlign w:val="center"/>
          </w:tcPr>
          <w:p>
            <w:pPr>
              <w:jc w:val="left"/>
              <w:rPr>
                <w:rFonts w:ascii="宋体" w:cs="宋体" w:hint="eastAsia"/>
              </w:rPr>
            </w:pPr>
            <w:r>
              <w:rPr>
                <w:rFonts w:ascii="宋体" w:cs="宋体" w:hint="eastAsia"/>
              </w:rPr>
              <w:t>承担我关综合业务的对内、对外协调工作，承担本关重要改革事项、促进外贸发展措施等工作的统筹规划、整体推进，牵头落实本关业务综合发展规划，承担本关辖区口岸开放、扩大开放有关海关综合协调事宜；承担本关辖区安全生产的牵头协调、组织实施</w:t>
            </w:r>
            <w:r>
              <w:rPr>
                <w:rFonts w:ascii="宋体" w:cs="宋体" w:hint="eastAsia"/>
              </w:rPr>
              <w:t>等工作；承担国际规则、技术性贸易措施工作。</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cs="宋体"/>
              </w:rPr>
            </w:pPr>
            <w:r>
              <w:rPr>
                <w:rFonts w:ascii="宋体" w:hint="eastAsia"/>
              </w:rPr>
              <w:t>0532-</w:t>
            </w:r>
            <w:r>
              <w:rPr>
                <w:rFonts w:ascii="宋体" w:cs="宋体"/>
              </w:rPr>
              <w:t>80881259</w:t>
            </w:r>
          </w:p>
        </w:tc>
      </w:tr>
      <w:tr>
        <w:trPr>
          <w:trHeight w:val="1092"/>
        </w:trPr>
        <w:tc>
          <w:tcPr>
            <w:tcW w:w="742" w:type="dxa"/>
            <w:vAlign w:val="center"/>
          </w:tcPr>
          <w:p>
            <w:pPr>
              <w:jc w:val="center"/>
              <w:rPr>
                <w:rFonts w:ascii="宋体"/>
                <w:szCs w:val="24"/>
              </w:rPr>
            </w:pPr>
            <w:r>
              <w:rPr>
                <w:rFonts w:ascii="宋体"/>
                <w:szCs w:val="24"/>
              </w:rPr>
              <w:t>14</w:t>
            </w:r>
          </w:p>
        </w:tc>
        <w:tc>
          <w:tcPr>
            <w:tcW w:w="1574" w:type="dxa"/>
            <w:vMerge/>
            <w:vAlign w:val="center"/>
          </w:tcPr>
          <w:p/>
        </w:tc>
        <w:tc>
          <w:tcPr>
            <w:tcW w:w="1988" w:type="dxa"/>
            <w:vAlign w:val="center"/>
          </w:tcPr>
          <w:p>
            <w:pPr>
              <w:jc w:val="center"/>
              <w:rPr>
                <w:rFonts w:ascii="宋体" w:hint="eastAsia"/>
              </w:rPr>
            </w:pPr>
            <w:r>
              <w:rPr>
                <w:rFonts w:ascii="宋体" w:hint="eastAsia"/>
              </w:rPr>
              <w:t>法制二科</w:t>
            </w:r>
          </w:p>
        </w:tc>
        <w:tc>
          <w:tcPr>
            <w:tcW w:w="4091" w:type="dxa"/>
            <w:vAlign w:val="center"/>
          </w:tcPr>
          <w:p>
            <w:pPr>
              <w:jc w:val="left"/>
              <w:rPr>
                <w:rFonts w:ascii="宋体" w:cs="宋体" w:hint="eastAsia"/>
              </w:rPr>
            </w:pPr>
            <w:r>
              <w:rPr>
                <w:rFonts w:ascii="宋体" w:cs="宋体" w:hint="eastAsia"/>
              </w:rPr>
              <w:t>承担海关法治建设工作；法律事务接待、法治审核管理、民</w:t>
            </w:r>
            <w:bookmarkStart w:id="0" w:name="_GoBack"/>
            <w:bookmarkEnd w:id="0"/>
            <w:r>
              <w:rPr>
                <w:rFonts w:ascii="宋体" w:cs="宋体" w:hint="eastAsia"/>
              </w:rPr>
              <w:t>事合同审核工作；案审会管理工作；承担缉私管理的“简快案件”行政处罚案件办理工作；承担知识产权海关保护工作。</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cs="宋体"/>
              </w:rPr>
            </w:pPr>
            <w:r>
              <w:rPr>
                <w:rFonts w:ascii="宋体" w:hint="eastAsia"/>
              </w:rPr>
              <w:t>0532-</w:t>
            </w:r>
            <w:r>
              <w:rPr>
                <w:rFonts w:ascii="宋体" w:cs="宋体" w:hint="eastAsia"/>
              </w:rPr>
              <w:t xml:space="preserve">80881521      </w:t>
            </w:r>
            <w:r>
              <w:rPr>
                <w:rFonts w:ascii="宋体" w:hint="eastAsia"/>
              </w:rPr>
              <w:t>0532-</w:t>
            </w:r>
            <w:r>
              <w:rPr>
                <w:rFonts w:ascii="宋体" w:cs="宋体" w:hint="eastAsia"/>
              </w:rPr>
              <w:t>80881238</w:t>
            </w:r>
          </w:p>
        </w:tc>
      </w:tr>
      <w:tr>
        <w:trPr>
          <w:trHeight w:val="567"/>
        </w:trPr>
        <w:tc>
          <w:tcPr>
            <w:tcW w:w="742" w:type="dxa"/>
            <w:vAlign w:val="center"/>
          </w:tcPr>
          <w:p>
            <w:pPr>
              <w:jc w:val="center"/>
              <w:rPr>
                <w:rFonts w:ascii="宋体"/>
                <w:szCs w:val="24"/>
              </w:rPr>
            </w:pPr>
            <w:r>
              <w:rPr>
                <w:rFonts w:ascii="宋体" w:hint="eastAsia"/>
                <w:szCs w:val="24"/>
              </w:rPr>
              <w:t>1</w:t>
            </w:r>
            <w:r>
              <w:rPr>
                <w:rFonts w:ascii="宋体"/>
                <w:szCs w:val="24"/>
              </w:rPr>
              <w:t>5</w:t>
            </w:r>
          </w:p>
        </w:tc>
        <w:tc>
          <w:tcPr>
            <w:tcW w:w="1574" w:type="dxa"/>
            <w:vMerge/>
            <w:vAlign w:val="center"/>
          </w:tcPr>
          <w:p/>
        </w:tc>
        <w:tc>
          <w:tcPr>
            <w:tcW w:w="1988" w:type="dxa"/>
            <w:vAlign w:val="center"/>
          </w:tcPr>
          <w:p>
            <w:pPr>
              <w:jc w:val="center"/>
              <w:rPr>
                <w:rFonts w:ascii="宋体" w:hint="eastAsia"/>
              </w:rPr>
            </w:pPr>
            <w:r>
              <w:rPr>
                <w:rFonts w:ascii="宋体" w:hint="eastAsia"/>
              </w:rPr>
              <w:t>企业信用管理科</w:t>
            </w:r>
          </w:p>
        </w:tc>
        <w:tc>
          <w:tcPr>
            <w:tcW w:w="4091" w:type="dxa"/>
            <w:vAlign w:val="center"/>
          </w:tcPr>
          <w:p>
            <w:pPr>
              <w:jc w:val="left"/>
              <w:rPr>
                <w:rFonts w:ascii="宋体" w:cs="宋体" w:hint="eastAsia"/>
              </w:rPr>
            </w:pPr>
            <w:r>
              <w:rPr>
                <w:rFonts w:ascii="宋体" w:cs="宋体" w:hint="eastAsia"/>
              </w:rPr>
              <w:t>承担对申请认证企业实施认证、对已认证企业实施复核工作；承担对申请认证企业进行信用培育、提供信用政策推介服务工作；承担为高级认证企业提供企业协调员服务工作；承担协助上级企管部门开展企业信用等级认定和调整工作。</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cs="宋体"/>
              </w:rPr>
            </w:pPr>
            <w:r>
              <w:rPr>
                <w:rFonts w:ascii="宋体" w:hint="eastAsia"/>
              </w:rPr>
              <w:t>0532-</w:t>
            </w:r>
            <w:r>
              <w:rPr>
                <w:rFonts w:ascii="宋体" w:cs="宋体"/>
              </w:rPr>
              <w:t xml:space="preserve">80881270         </w:t>
            </w:r>
            <w:r>
              <w:rPr>
                <w:rFonts w:ascii="宋体" w:hint="eastAsia"/>
              </w:rPr>
              <w:t>0532-</w:t>
            </w:r>
            <w:r>
              <w:rPr>
                <w:rFonts w:ascii="宋体" w:cs="宋体"/>
              </w:rPr>
              <w:t>80881265</w:t>
            </w:r>
          </w:p>
        </w:tc>
      </w:tr>
      <w:tr>
        <w:trPr>
          <w:trHeight w:val="1705"/>
        </w:trPr>
        <w:tc>
          <w:tcPr>
            <w:tcW w:w="742" w:type="dxa"/>
            <w:vAlign w:val="center"/>
          </w:tcPr>
          <w:p>
            <w:pPr>
              <w:jc w:val="center"/>
              <w:rPr>
                <w:rFonts w:ascii="宋体"/>
                <w:szCs w:val="24"/>
              </w:rPr>
            </w:pPr>
            <w:r>
              <w:rPr>
                <w:rFonts w:ascii="宋体" w:hint="eastAsia"/>
                <w:szCs w:val="24"/>
              </w:rPr>
              <w:t>1</w:t>
            </w:r>
            <w:r>
              <w:rPr>
                <w:rFonts w:ascii="宋体"/>
                <w:szCs w:val="24"/>
              </w:rPr>
              <w:t>6</w:t>
            </w:r>
          </w:p>
        </w:tc>
        <w:tc>
          <w:tcPr>
            <w:tcW w:w="1574" w:type="dxa"/>
            <w:vMerge/>
            <w:vAlign w:val="center"/>
          </w:tcPr>
          <w:p/>
        </w:tc>
        <w:tc>
          <w:tcPr>
            <w:tcW w:w="1988" w:type="dxa"/>
            <w:vAlign w:val="center"/>
          </w:tcPr>
          <w:p>
            <w:pPr>
              <w:jc w:val="center"/>
              <w:rPr>
                <w:rFonts w:ascii="宋体" w:hint="eastAsia"/>
              </w:rPr>
            </w:pPr>
            <w:r>
              <w:rPr>
                <w:rFonts w:ascii="宋体" w:hint="eastAsia"/>
              </w:rPr>
              <w:t>企业资质管理科</w:t>
            </w:r>
          </w:p>
        </w:tc>
        <w:tc>
          <w:tcPr>
            <w:tcW w:w="4091" w:type="dxa"/>
            <w:vAlign w:val="center"/>
          </w:tcPr>
          <w:p>
            <w:pPr>
              <w:jc w:val="left"/>
              <w:rPr>
                <w:rFonts w:ascii="宋体" w:cs="宋体" w:hint="eastAsia"/>
              </w:rPr>
            </w:pPr>
            <w:r>
              <w:rPr>
                <w:rFonts w:ascii="宋体" w:cs="宋体" w:hint="eastAsia"/>
              </w:rPr>
              <w:t>承担出口食品生产企业备案和境外注册的推荐上报工作；承担进口食品进口商的备案工作；承担出口食品原料种植、养殖场及供港澳蔬菜种植基地等进出口食品特定资质企业的备案考核工作。</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cs="宋体"/>
              </w:rPr>
            </w:pPr>
            <w:r>
              <w:rPr>
                <w:rFonts w:ascii="宋体" w:hint="eastAsia"/>
              </w:rPr>
              <w:t>0532-</w:t>
            </w:r>
            <w:r>
              <w:rPr>
                <w:rFonts w:ascii="宋体" w:cs="宋体"/>
              </w:rPr>
              <w:t>80881</w:t>
            </w:r>
            <w:r>
              <w:rPr>
                <w:rFonts w:ascii="宋体" w:cs="宋体" w:hint="eastAsia"/>
              </w:rPr>
              <w:t>191</w:t>
            </w:r>
            <w:r>
              <w:rPr>
                <w:rFonts w:ascii="宋体" w:cs="宋体"/>
              </w:rPr>
              <w:t xml:space="preserve">        </w:t>
            </w:r>
            <w:r>
              <w:rPr>
                <w:rFonts w:ascii="宋体" w:hint="eastAsia"/>
              </w:rPr>
              <w:t>0532-</w:t>
            </w:r>
            <w:r>
              <w:rPr>
                <w:rFonts w:ascii="宋体" w:cs="宋体"/>
              </w:rPr>
              <w:t>80881</w:t>
            </w:r>
            <w:r>
              <w:rPr>
                <w:rFonts w:ascii="宋体" w:cs="宋体" w:hint="eastAsia"/>
              </w:rPr>
              <w:t>383</w:t>
            </w:r>
          </w:p>
        </w:tc>
      </w:tr>
      <w:tr>
        <w:trPr>
          <w:trHeight w:val="1550"/>
        </w:trPr>
        <w:tc>
          <w:tcPr>
            <w:tcW w:w="742" w:type="dxa"/>
            <w:vAlign w:val="center"/>
          </w:tcPr>
          <w:p>
            <w:pPr>
              <w:jc w:val="center"/>
              <w:rPr>
                <w:rFonts w:ascii="宋体"/>
                <w:szCs w:val="24"/>
              </w:rPr>
            </w:pPr>
            <w:r>
              <w:rPr>
                <w:rFonts w:ascii="宋体" w:hint="eastAsia"/>
                <w:szCs w:val="24"/>
              </w:rPr>
              <w:t>1</w:t>
            </w:r>
            <w:r>
              <w:rPr>
                <w:rFonts w:ascii="宋体"/>
                <w:szCs w:val="24"/>
              </w:rPr>
              <w:t>7</w:t>
            </w:r>
          </w:p>
        </w:tc>
        <w:tc>
          <w:tcPr>
            <w:tcW w:w="1574" w:type="dxa"/>
            <w:vMerge/>
            <w:vAlign w:val="center"/>
          </w:tcPr>
          <w:p/>
        </w:tc>
        <w:tc>
          <w:tcPr>
            <w:tcW w:w="1988" w:type="dxa"/>
            <w:vAlign w:val="center"/>
          </w:tcPr>
          <w:p>
            <w:pPr>
              <w:jc w:val="center"/>
              <w:rPr>
                <w:rFonts w:ascii="宋体" w:hint="eastAsia"/>
              </w:rPr>
            </w:pPr>
            <w:r>
              <w:rPr>
                <w:rFonts w:ascii="宋体" w:hint="eastAsia"/>
              </w:rPr>
              <w:t>企业数据监管科</w:t>
            </w:r>
          </w:p>
        </w:tc>
        <w:tc>
          <w:tcPr>
            <w:tcW w:w="4091" w:type="dxa"/>
            <w:vAlign w:val="center"/>
          </w:tcPr>
          <w:p>
            <w:pPr>
              <w:jc w:val="left"/>
              <w:rPr>
                <w:rFonts w:ascii="宋体" w:cs="宋体" w:hint="eastAsia"/>
              </w:rPr>
            </w:pPr>
            <w:r>
              <w:rPr>
                <w:rFonts w:ascii="宋体" w:cs="宋体" w:hint="eastAsia"/>
              </w:rPr>
              <w:t>承担辖区企业数据监管工作，开展辖区企业数据风险监测、分析加工、后续处置和绩效评估；承接本关业务风险管理工作，汇总风险信息，开展风险分析、联合研判、处置评估，统筹业务现场即决布控工作。</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hint="eastAsia"/>
              </w:rPr>
            </w:pPr>
            <w:r>
              <w:rPr>
                <w:rFonts w:ascii="宋体" w:hint="eastAsia"/>
              </w:rPr>
              <w:t>0532-80881211</w:t>
            </w:r>
          </w:p>
          <w:p>
            <w:pPr>
              <w:jc w:val="center"/>
              <w:rPr>
                <w:rFonts w:ascii="宋体" w:cs="宋体" w:hint="eastAsia"/>
              </w:rPr>
            </w:pPr>
            <w:r>
              <w:rPr>
                <w:rFonts w:ascii="宋体" w:hint="eastAsia"/>
              </w:rPr>
              <w:t>0532-80881310</w:t>
            </w:r>
          </w:p>
        </w:tc>
      </w:tr>
      <w:tr>
        <w:trPr>
          <w:trHeight w:val="1998"/>
        </w:trPr>
        <w:tc>
          <w:tcPr>
            <w:tcW w:w="742" w:type="dxa"/>
            <w:vAlign w:val="center"/>
          </w:tcPr>
          <w:p>
            <w:pPr>
              <w:jc w:val="center"/>
              <w:rPr>
                <w:rFonts w:ascii="宋体"/>
                <w:szCs w:val="24"/>
              </w:rPr>
            </w:pPr>
            <w:r>
              <w:rPr>
                <w:rFonts w:ascii="宋体" w:hint="eastAsia"/>
                <w:szCs w:val="24"/>
              </w:rPr>
              <w:t>1</w:t>
            </w:r>
            <w:r>
              <w:rPr>
                <w:rFonts w:ascii="宋体"/>
                <w:szCs w:val="24"/>
              </w:rPr>
              <w:t>8</w:t>
            </w:r>
          </w:p>
        </w:tc>
        <w:tc>
          <w:tcPr>
            <w:tcW w:w="1574" w:type="dxa"/>
            <w:vMerge/>
            <w:vAlign w:val="center"/>
          </w:tcPr>
          <w:p/>
        </w:tc>
        <w:tc>
          <w:tcPr>
            <w:tcW w:w="1988" w:type="dxa"/>
            <w:vAlign w:val="center"/>
          </w:tcPr>
          <w:p>
            <w:pPr>
              <w:jc w:val="center"/>
              <w:rPr>
                <w:rFonts w:ascii="宋体" w:hint="eastAsia"/>
              </w:rPr>
            </w:pPr>
            <w:r>
              <w:rPr>
                <w:rFonts w:ascii="宋体" w:hint="eastAsia"/>
              </w:rPr>
              <w:t>保税监管科</w:t>
            </w:r>
          </w:p>
        </w:tc>
        <w:tc>
          <w:tcPr>
            <w:tcW w:w="4091" w:type="dxa"/>
            <w:vAlign w:val="center"/>
          </w:tcPr>
          <w:p>
            <w:pPr>
              <w:jc w:val="left"/>
              <w:rPr>
                <w:rFonts w:ascii="宋体" w:cs="宋体" w:hint="eastAsia"/>
              </w:rPr>
            </w:pPr>
            <w:r>
              <w:rPr>
                <w:rFonts w:ascii="宋体" w:cs="宋体" w:hint="eastAsia"/>
              </w:rPr>
              <w:t>加工贸易电子手册设立变更；电子账册设立变更；外发加工，深加工结转，保证金征收退还，内销征税，进口保税核注清单删除/修改；企业集团加工贸易监管模式改革试点等。加工贸易手（账）册核销，展期、销毁、案件移交、催核；出口核注清单删除/修改；保税仓库/出口监管仓库设立、变更、延期、注销等。</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cs="宋体" w:hint="eastAsia"/>
              </w:rPr>
            </w:pPr>
            <w:r>
              <w:rPr>
                <w:rFonts w:ascii="宋体" w:hint="eastAsia"/>
              </w:rPr>
              <w:t>0532-</w:t>
            </w:r>
            <w:r>
              <w:rPr>
                <w:rFonts w:ascii="宋体" w:cs="宋体" w:hint="eastAsia"/>
              </w:rPr>
              <w:t xml:space="preserve">80881355        </w:t>
            </w:r>
            <w:r>
              <w:rPr>
                <w:rFonts w:ascii="宋体" w:hint="eastAsia"/>
              </w:rPr>
              <w:t>0532-</w:t>
            </w:r>
            <w:r>
              <w:rPr>
                <w:rFonts w:ascii="宋体" w:cs="宋体" w:hint="eastAsia"/>
              </w:rPr>
              <w:t xml:space="preserve">80881312         </w:t>
            </w:r>
            <w:r>
              <w:rPr>
                <w:rFonts w:ascii="宋体" w:hint="eastAsia"/>
              </w:rPr>
              <w:t>0532-</w:t>
            </w:r>
            <w:r>
              <w:rPr>
                <w:rFonts w:ascii="宋体" w:cs="宋体" w:hint="eastAsia"/>
              </w:rPr>
              <w:t>80881555</w:t>
            </w:r>
          </w:p>
        </w:tc>
      </w:tr>
      <w:tr>
        <w:trPr>
          <w:trHeight w:val="925"/>
        </w:trPr>
        <w:tc>
          <w:tcPr>
            <w:tcW w:w="742" w:type="dxa"/>
            <w:vAlign w:val="center"/>
          </w:tcPr>
          <w:p>
            <w:pPr>
              <w:jc w:val="center"/>
              <w:rPr>
                <w:rFonts w:ascii="宋体"/>
                <w:szCs w:val="24"/>
              </w:rPr>
            </w:pPr>
            <w:r>
              <w:rPr>
                <w:rFonts w:ascii="宋体"/>
                <w:szCs w:val="24"/>
              </w:rPr>
              <w:t>19</w:t>
            </w:r>
          </w:p>
        </w:tc>
        <w:tc>
          <w:tcPr>
            <w:tcW w:w="1574" w:type="dxa"/>
            <w:vMerge/>
            <w:vAlign w:val="center"/>
          </w:tcPr>
          <w:p/>
        </w:tc>
        <w:tc>
          <w:tcPr>
            <w:tcW w:w="1988" w:type="dxa"/>
            <w:vAlign w:val="center"/>
          </w:tcPr>
          <w:p>
            <w:pPr>
              <w:jc w:val="center"/>
              <w:rPr>
                <w:rFonts w:ascii="宋体" w:hint="eastAsia"/>
              </w:rPr>
            </w:pPr>
            <w:r>
              <w:rPr>
                <w:rFonts w:ascii="宋体" w:hint="eastAsia"/>
              </w:rPr>
              <w:t>减免税管理科</w:t>
            </w:r>
          </w:p>
        </w:tc>
        <w:tc>
          <w:tcPr>
            <w:tcW w:w="4091" w:type="dxa"/>
            <w:vAlign w:val="center"/>
          </w:tcPr>
          <w:p>
            <w:pPr>
              <w:jc w:val="left"/>
              <w:rPr>
                <w:rFonts w:ascii="宋体" w:cs="宋体" w:hint="eastAsia"/>
              </w:rPr>
            </w:pPr>
            <w:r>
              <w:rPr>
                <w:rFonts w:ascii="宋体" w:cs="宋体" w:hint="eastAsia"/>
              </w:rPr>
              <w:t>减免税主体资格审核确认，减免税事项审核确认；进出境外交机构公用物品、外交机构人员自用物品、常驻机构公用物品、非居民长期旅客自用物品审核；驻外使领馆人员进境车辆、留学回国人员购买国产免税车、高层次人才进境物品审核。</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cs="宋体"/>
              </w:rPr>
            </w:pPr>
            <w:r>
              <w:rPr>
                <w:rFonts w:ascii="宋体" w:hint="eastAsia"/>
              </w:rPr>
              <w:t>0532-</w:t>
            </w:r>
            <w:r>
              <w:rPr>
                <w:rFonts w:ascii="宋体" w:cs="宋体"/>
              </w:rPr>
              <w:t>80881337</w:t>
            </w:r>
          </w:p>
        </w:tc>
      </w:tr>
      <w:tr>
        <w:trPr>
          <w:trHeight w:val="1393"/>
        </w:trPr>
        <w:tc>
          <w:tcPr>
            <w:tcW w:w="742" w:type="dxa"/>
            <w:vAlign w:val="center"/>
          </w:tcPr>
          <w:p>
            <w:pPr>
              <w:jc w:val="center"/>
              <w:rPr>
                <w:rFonts w:ascii="宋体"/>
                <w:szCs w:val="24"/>
              </w:rPr>
            </w:pPr>
            <w:r>
              <w:rPr>
                <w:rFonts w:ascii="宋体" w:hint="eastAsia"/>
                <w:szCs w:val="24"/>
              </w:rPr>
              <w:t>2</w:t>
            </w:r>
            <w:r>
              <w:rPr>
                <w:rFonts w:ascii="宋体"/>
                <w:szCs w:val="24"/>
              </w:rPr>
              <w:t>0</w:t>
            </w:r>
          </w:p>
        </w:tc>
        <w:tc>
          <w:tcPr>
            <w:tcW w:w="1574" w:type="dxa"/>
            <w:vMerge/>
            <w:vAlign w:val="center"/>
          </w:tcPr>
          <w:p/>
        </w:tc>
        <w:tc>
          <w:tcPr>
            <w:tcW w:w="1988" w:type="dxa"/>
            <w:vAlign w:val="center"/>
          </w:tcPr>
          <w:p>
            <w:pPr>
              <w:jc w:val="center"/>
              <w:rPr>
                <w:rFonts w:ascii="宋体" w:hint="eastAsia"/>
              </w:rPr>
            </w:pPr>
            <w:r>
              <w:rPr>
                <w:rFonts w:ascii="宋体" w:hint="eastAsia"/>
              </w:rPr>
              <w:t>内部控制科</w:t>
            </w:r>
          </w:p>
        </w:tc>
        <w:tc>
          <w:tcPr>
            <w:tcW w:w="4091" w:type="dxa"/>
            <w:vAlign w:val="center"/>
          </w:tcPr>
          <w:p>
            <w:pPr>
              <w:jc w:val="left"/>
              <w:rPr>
                <w:rFonts w:ascii="宋体" w:cs="宋体" w:hint="eastAsia"/>
              </w:rPr>
            </w:pPr>
            <w:r>
              <w:rPr>
                <w:rFonts w:ascii="宋体" w:cs="宋体" w:hint="eastAsia"/>
              </w:rPr>
              <w:t>承担组织内部控制机制建设；组织开展内部执法评估；做好HLS2017系统的推广应用、开展内部督察及配合上级督察审计等工作。</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cs="宋体"/>
              </w:rPr>
            </w:pPr>
            <w:r>
              <w:rPr>
                <w:rFonts w:ascii="宋体" w:hint="eastAsia"/>
              </w:rPr>
              <w:t>0532-</w:t>
            </w:r>
            <w:r>
              <w:rPr>
                <w:rFonts w:ascii="宋体" w:cs="宋体"/>
              </w:rPr>
              <w:t>80881355</w:t>
            </w:r>
          </w:p>
        </w:tc>
      </w:tr>
      <w:tr>
        <w:trPr>
          <w:trHeight w:val="1549"/>
        </w:trPr>
        <w:tc>
          <w:tcPr>
            <w:tcW w:w="742" w:type="dxa"/>
            <w:vAlign w:val="center"/>
          </w:tcPr>
          <w:p>
            <w:pPr>
              <w:jc w:val="center"/>
              <w:rPr>
                <w:rFonts w:ascii="宋体"/>
                <w:szCs w:val="24"/>
              </w:rPr>
            </w:pPr>
            <w:r>
              <w:rPr>
                <w:rFonts w:ascii="宋体" w:hint="eastAsia"/>
                <w:szCs w:val="24"/>
              </w:rPr>
              <w:t>2</w:t>
            </w:r>
            <w:r>
              <w:rPr>
                <w:rFonts w:ascii="宋体"/>
                <w:szCs w:val="24"/>
              </w:rPr>
              <w:t>1</w:t>
            </w:r>
          </w:p>
        </w:tc>
        <w:tc>
          <w:tcPr>
            <w:tcW w:w="1574" w:type="dxa"/>
            <w:vMerge/>
            <w:vAlign w:val="center"/>
          </w:tcPr>
          <w:p/>
        </w:tc>
        <w:tc>
          <w:tcPr>
            <w:tcW w:w="1988" w:type="dxa"/>
            <w:vAlign w:val="center"/>
          </w:tcPr>
          <w:p>
            <w:pPr>
              <w:jc w:val="center"/>
              <w:rPr>
                <w:rFonts w:ascii="宋体" w:hint="eastAsia"/>
              </w:rPr>
            </w:pPr>
            <w:r>
              <w:rPr>
                <w:rFonts w:ascii="宋体" w:hint="eastAsia"/>
              </w:rPr>
              <w:t>业务运行监控科</w:t>
            </w:r>
          </w:p>
        </w:tc>
        <w:tc>
          <w:tcPr>
            <w:tcW w:w="4091" w:type="dxa"/>
            <w:vAlign w:val="center"/>
          </w:tcPr>
          <w:p>
            <w:pPr>
              <w:jc w:val="left"/>
              <w:rPr>
                <w:rFonts w:ascii="宋体" w:cs="宋体" w:hint="eastAsia"/>
              </w:rPr>
            </w:pPr>
            <w:r>
              <w:rPr>
                <w:rFonts w:ascii="宋体" w:cs="宋体" w:hint="eastAsia"/>
              </w:rPr>
              <w:t>监控进出境运输工具、监管场所、物流的规范运作；监督各业务现场的业务运行和海关执法情况；提供视频联网维护与应急保障，指挥、处置、上报现场突发事件；承担复查复验工作。</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cs="宋体" w:hint="eastAsia"/>
              </w:rPr>
            </w:pPr>
            <w:r>
              <w:rPr>
                <w:rFonts w:ascii="宋体" w:hint="eastAsia"/>
              </w:rPr>
              <w:t>0532-</w:t>
            </w:r>
            <w:r>
              <w:rPr>
                <w:rFonts w:ascii="宋体" w:cs="宋体" w:hint="eastAsia"/>
              </w:rPr>
              <w:t>80881618</w:t>
            </w:r>
          </w:p>
          <w:p>
            <w:pPr>
              <w:jc w:val="center"/>
              <w:rPr>
                <w:rFonts w:ascii="宋体" w:cs="宋体" w:hint="eastAsia"/>
              </w:rPr>
            </w:pPr>
            <w:r>
              <w:rPr>
                <w:rFonts w:ascii="宋体" w:cs="宋体" w:hint="eastAsia"/>
              </w:rPr>
              <w:t>0532-80881719</w:t>
            </w:r>
          </w:p>
        </w:tc>
      </w:tr>
      <w:tr>
        <w:trPr>
          <w:trHeight w:val="1228"/>
        </w:trPr>
        <w:tc>
          <w:tcPr>
            <w:tcW w:w="742" w:type="dxa"/>
            <w:vAlign w:val="center"/>
          </w:tcPr>
          <w:p>
            <w:pPr>
              <w:jc w:val="center"/>
              <w:rPr>
                <w:rFonts w:ascii="宋体"/>
                <w:szCs w:val="24"/>
              </w:rPr>
            </w:pPr>
            <w:r>
              <w:rPr>
                <w:rFonts w:ascii="宋体" w:hint="eastAsia"/>
                <w:szCs w:val="24"/>
              </w:rPr>
              <w:t>2</w:t>
            </w:r>
            <w:r>
              <w:rPr>
                <w:rFonts w:ascii="宋体"/>
                <w:szCs w:val="24"/>
              </w:rPr>
              <w:t>2</w:t>
            </w:r>
          </w:p>
        </w:tc>
        <w:tc>
          <w:tcPr>
            <w:tcW w:w="1574" w:type="dxa"/>
            <w:vMerge/>
            <w:vAlign w:val="center"/>
          </w:tcPr>
          <w:p/>
        </w:tc>
        <w:tc>
          <w:tcPr>
            <w:tcW w:w="1988" w:type="dxa"/>
            <w:vAlign w:val="center"/>
          </w:tcPr>
          <w:p>
            <w:pPr>
              <w:jc w:val="center"/>
              <w:rPr>
                <w:rFonts w:ascii="宋体" w:hint="eastAsia"/>
              </w:rPr>
            </w:pPr>
            <w:r>
              <w:rPr>
                <w:rFonts w:ascii="宋体" w:hint="eastAsia"/>
              </w:rPr>
              <w:t>查检一科</w:t>
            </w:r>
          </w:p>
        </w:tc>
        <w:tc>
          <w:tcPr>
            <w:tcW w:w="4091" w:type="dxa"/>
            <w:vAlign w:val="center"/>
          </w:tcPr>
          <w:p>
            <w:pPr>
              <w:jc w:val="left"/>
              <w:rPr>
                <w:rFonts w:ascii="宋体" w:cs="宋体" w:hint="eastAsia"/>
              </w:rPr>
            </w:pPr>
            <w:r>
              <w:rPr>
                <w:rFonts w:ascii="宋体" w:cs="宋体" w:hint="eastAsia"/>
              </w:rPr>
              <w:t>承担辖区进境、出境、过境动植物、动植物产品及其他检疫物的海关检查、检验、检疫的实施工作和监督管理；承担辖区内动植物疫情监测。</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cs="宋体" w:hint="eastAsia"/>
              </w:rPr>
            </w:pPr>
            <w:r>
              <w:rPr>
                <w:rFonts w:ascii="宋体" w:hint="eastAsia"/>
              </w:rPr>
              <w:t>0532-</w:t>
            </w:r>
            <w:r>
              <w:rPr>
                <w:rFonts w:ascii="宋体" w:cs="宋体" w:hint="eastAsia"/>
              </w:rPr>
              <w:t>80881</w:t>
            </w:r>
            <w:r>
              <w:rPr>
                <w:rFonts w:ascii="宋体" w:cs="宋体" w:hint="eastAsia"/>
                <w:lang w:val="en-US" w:eastAsia="zh-CN"/>
              </w:rPr>
              <w:t>927</w:t>
            </w:r>
            <w:r>
              <w:rPr>
                <w:rFonts w:ascii="宋体" w:cs="宋体" w:hint="eastAsia"/>
              </w:rPr>
              <w:t xml:space="preserve">      </w:t>
            </w:r>
            <w:r>
              <w:rPr>
                <w:rFonts w:ascii="宋体" w:hint="eastAsia"/>
              </w:rPr>
              <w:t>0532-</w:t>
            </w:r>
            <w:r>
              <w:rPr>
                <w:rFonts w:ascii="宋体" w:cs="宋体" w:hint="eastAsia"/>
              </w:rPr>
              <w:t>80881</w:t>
            </w:r>
            <w:r>
              <w:rPr>
                <w:rFonts w:ascii="宋体" w:cs="宋体" w:hint="eastAsia"/>
                <w:lang w:val="en-US" w:eastAsia="zh-CN"/>
              </w:rPr>
              <w:t>388</w:t>
            </w:r>
          </w:p>
        </w:tc>
      </w:tr>
      <w:tr>
        <w:trPr>
          <w:trHeight w:val="567"/>
        </w:trPr>
        <w:tc>
          <w:tcPr>
            <w:tcW w:w="742" w:type="dxa"/>
            <w:vAlign w:val="center"/>
          </w:tcPr>
          <w:p>
            <w:pPr>
              <w:jc w:val="center"/>
              <w:rPr>
                <w:rFonts w:ascii="宋体"/>
                <w:szCs w:val="24"/>
              </w:rPr>
            </w:pPr>
            <w:r>
              <w:rPr>
                <w:rFonts w:ascii="宋体" w:hint="eastAsia"/>
                <w:szCs w:val="24"/>
              </w:rPr>
              <w:t>2</w:t>
            </w:r>
            <w:r>
              <w:rPr>
                <w:rFonts w:ascii="宋体"/>
                <w:szCs w:val="24"/>
              </w:rPr>
              <w:t>3</w:t>
            </w:r>
          </w:p>
        </w:tc>
        <w:tc>
          <w:tcPr>
            <w:tcW w:w="1574" w:type="dxa"/>
            <w:vMerge/>
            <w:vAlign w:val="center"/>
          </w:tcPr>
          <w:p/>
        </w:tc>
        <w:tc>
          <w:tcPr>
            <w:tcW w:w="1988" w:type="dxa"/>
            <w:vAlign w:val="center"/>
          </w:tcPr>
          <w:p>
            <w:pPr>
              <w:jc w:val="center"/>
              <w:rPr>
                <w:rFonts w:ascii="宋体" w:hint="eastAsia"/>
              </w:rPr>
            </w:pPr>
            <w:r>
              <w:rPr>
                <w:rFonts w:ascii="宋体" w:hint="eastAsia"/>
              </w:rPr>
              <w:t>查检二科</w:t>
            </w:r>
          </w:p>
        </w:tc>
        <w:tc>
          <w:tcPr>
            <w:tcW w:w="4091" w:type="dxa"/>
            <w:vAlign w:val="center"/>
          </w:tcPr>
          <w:p>
            <w:pPr>
              <w:jc w:val="left"/>
              <w:rPr>
                <w:rFonts w:ascii="宋体" w:cs="宋体" w:hint="eastAsia"/>
              </w:rPr>
            </w:pPr>
            <w:r>
              <w:rPr>
                <w:rFonts w:ascii="宋体" w:cs="宋体" w:hint="eastAsia"/>
              </w:rPr>
              <w:t>承担辖区内进出口肉类产品、水产及其制品、肠衣、鲜鸡蛋等商品的检查、检验、检疫工作的实施；承担辖区内进出口食品化妆品安全风险监测工作。</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cs="宋体" w:hint="eastAsia"/>
              </w:rPr>
            </w:pPr>
            <w:r>
              <w:rPr>
                <w:rFonts w:ascii="宋体" w:hint="eastAsia"/>
              </w:rPr>
              <w:t>0532-</w:t>
            </w:r>
            <w:r>
              <w:rPr>
                <w:rFonts w:ascii="宋体" w:cs="宋体" w:hint="eastAsia"/>
              </w:rPr>
              <w:t xml:space="preserve">80881366       </w:t>
            </w:r>
            <w:r>
              <w:rPr>
                <w:rFonts w:ascii="宋体" w:hint="eastAsia"/>
              </w:rPr>
              <w:t>0532-</w:t>
            </w:r>
            <w:r>
              <w:rPr>
                <w:rFonts w:ascii="宋体" w:cs="宋体" w:hint="eastAsia"/>
              </w:rPr>
              <w:t>80881706</w:t>
            </w:r>
          </w:p>
        </w:tc>
      </w:tr>
      <w:tr>
        <w:trPr>
          <w:trHeight w:val="567"/>
        </w:trPr>
        <w:tc>
          <w:tcPr>
            <w:tcW w:w="742" w:type="dxa"/>
            <w:vAlign w:val="center"/>
          </w:tcPr>
          <w:p>
            <w:pPr>
              <w:jc w:val="center"/>
              <w:rPr>
                <w:rFonts w:ascii="宋体"/>
                <w:szCs w:val="24"/>
              </w:rPr>
            </w:pPr>
            <w:r>
              <w:rPr>
                <w:rFonts w:ascii="宋体" w:hint="eastAsia"/>
                <w:szCs w:val="24"/>
              </w:rPr>
              <w:t>2</w:t>
            </w:r>
            <w:r>
              <w:rPr>
                <w:rFonts w:ascii="宋体"/>
                <w:szCs w:val="24"/>
              </w:rPr>
              <w:t>4</w:t>
            </w:r>
          </w:p>
        </w:tc>
        <w:tc>
          <w:tcPr>
            <w:tcW w:w="1574" w:type="dxa"/>
            <w:vMerge/>
            <w:vAlign w:val="center"/>
          </w:tcPr>
          <w:p/>
        </w:tc>
        <w:tc>
          <w:tcPr>
            <w:tcW w:w="1988" w:type="dxa"/>
            <w:vAlign w:val="center"/>
          </w:tcPr>
          <w:p>
            <w:pPr>
              <w:jc w:val="center"/>
              <w:rPr>
                <w:rFonts w:ascii="宋体" w:hint="eastAsia"/>
              </w:rPr>
            </w:pPr>
            <w:r>
              <w:rPr>
                <w:rFonts w:ascii="宋体" w:hint="eastAsia"/>
              </w:rPr>
              <w:t>查检三科</w:t>
            </w:r>
          </w:p>
        </w:tc>
        <w:tc>
          <w:tcPr>
            <w:tcW w:w="4091" w:type="dxa"/>
            <w:vAlign w:val="center"/>
          </w:tcPr>
          <w:p>
            <w:pPr>
              <w:jc w:val="left"/>
              <w:rPr>
                <w:rFonts w:ascii="宋体" w:cs="宋体" w:hint="eastAsia"/>
              </w:rPr>
            </w:pPr>
            <w:r>
              <w:rPr>
                <w:rFonts w:ascii="宋体" w:cs="宋体" w:hint="eastAsia"/>
              </w:rPr>
              <w:t>承担辖区内进出境植物源性食品、加工食品、化妆品等商品的检查、检验、检疫的实施工作；承担辖区内进出口食品化妆品安全风险监测工作。</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cs="宋体" w:hint="eastAsia"/>
              </w:rPr>
            </w:pPr>
            <w:r>
              <w:rPr>
                <w:rFonts w:ascii="宋体" w:hint="eastAsia"/>
              </w:rPr>
              <w:t>0532-</w:t>
            </w:r>
            <w:r>
              <w:rPr>
                <w:rFonts w:ascii="宋体" w:cs="宋体" w:hint="eastAsia"/>
              </w:rPr>
              <w:t xml:space="preserve">80881935         </w:t>
            </w:r>
            <w:r>
              <w:rPr>
                <w:rFonts w:ascii="宋体" w:hint="eastAsia"/>
              </w:rPr>
              <w:t>0532-</w:t>
            </w:r>
            <w:r>
              <w:rPr>
                <w:rFonts w:ascii="宋体" w:cs="宋体" w:hint="eastAsia"/>
              </w:rPr>
              <w:t>80881939</w:t>
            </w:r>
          </w:p>
        </w:tc>
      </w:tr>
      <w:tr>
        <w:trPr>
          <w:trHeight w:val="457"/>
        </w:trPr>
        <w:tc>
          <w:tcPr>
            <w:tcW w:w="742" w:type="dxa"/>
            <w:vAlign w:val="center"/>
          </w:tcPr>
          <w:p>
            <w:pPr>
              <w:jc w:val="center"/>
              <w:rPr>
                <w:rFonts w:ascii="宋体"/>
                <w:szCs w:val="24"/>
              </w:rPr>
            </w:pPr>
            <w:r>
              <w:rPr>
                <w:rFonts w:ascii="宋体" w:hint="eastAsia"/>
                <w:szCs w:val="24"/>
              </w:rPr>
              <w:t>2</w:t>
            </w:r>
            <w:r>
              <w:rPr>
                <w:rFonts w:ascii="宋体"/>
                <w:szCs w:val="24"/>
              </w:rPr>
              <w:t>5</w:t>
            </w:r>
          </w:p>
        </w:tc>
        <w:tc>
          <w:tcPr>
            <w:tcW w:w="1574" w:type="dxa"/>
            <w:vMerge/>
            <w:vAlign w:val="center"/>
          </w:tcPr>
          <w:p/>
        </w:tc>
        <w:tc>
          <w:tcPr>
            <w:tcW w:w="1988" w:type="dxa"/>
            <w:vAlign w:val="center"/>
          </w:tcPr>
          <w:p>
            <w:pPr>
              <w:jc w:val="center"/>
              <w:rPr>
                <w:rFonts w:ascii="宋体" w:hint="eastAsia"/>
              </w:rPr>
            </w:pPr>
            <w:r>
              <w:rPr>
                <w:rFonts w:ascii="宋体" w:hint="eastAsia"/>
              </w:rPr>
              <w:t>查检四科</w:t>
            </w:r>
          </w:p>
        </w:tc>
        <w:tc>
          <w:tcPr>
            <w:tcW w:w="4091" w:type="dxa"/>
            <w:vAlign w:val="center"/>
          </w:tcPr>
          <w:p>
            <w:pPr>
              <w:jc w:val="left"/>
              <w:rPr>
                <w:rFonts w:ascii="宋体" w:cs="宋体" w:hint="eastAsia"/>
              </w:rPr>
            </w:pPr>
            <w:r>
              <w:rPr>
                <w:rFonts w:ascii="宋体" w:cs="宋体" w:hint="eastAsia"/>
              </w:rPr>
              <w:t>承担辖区进口大宗资源性商品的口岸查验；承担辖区进出口化工、矿产、工业原材料及制成品、机械电气设备、日用消费品等的属地检验；承担国家实行许可制度的进口商品入境验证工作；协助实施法定检验目录外商品监督抽查；依据双边协议承担出口商品检验相关工作；依据相关规定，承担查验异常处置相关工作。</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hint="eastAsia"/>
              </w:rPr>
            </w:pPr>
            <w:r>
              <w:rPr>
                <w:rFonts w:ascii="宋体" w:hint="eastAsia"/>
              </w:rPr>
              <w:t>0532-80881501</w:t>
            </w:r>
          </w:p>
          <w:p>
            <w:pPr>
              <w:jc w:val="center"/>
              <w:rPr>
                <w:rFonts w:ascii="宋体" w:cs="宋体" w:hint="eastAsia"/>
              </w:rPr>
            </w:pPr>
            <w:r>
              <w:rPr>
                <w:rFonts w:ascii="宋体" w:hint="eastAsia"/>
              </w:rPr>
              <w:t>0532-</w:t>
            </w:r>
            <w:r>
              <w:rPr>
                <w:rFonts w:ascii="宋体" w:cs="宋体" w:hint="eastAsia"/>
              </w:rPr>
              <w:t xml:space="preserve">80881962        </w:t>
            </w:r>
            <w:r>
              <w:rPr>
                <w:rFonts w:ascii="宋体" w:hint="eastAsia"/>
              </w:rPr>
              <w:t>0532-</w:t>
            </w:r>
            <w:r>
              <w:rPr>
                <w:rFonts w:ascii="宋体" w:cs="宋体" w:hint="eastAsia"/>
              </w:rPr>
              <w:t>80881963</w:t>
            </w:r>
          </w:p>
        </w:tc>
      </w:tr>
      <w:tr>
        <w:trPr>
          <w:trHeight w:val="1238"/>
        </w:trPr>
        <w:tc>
          <w:tcPr>
            <w:tcW w:w="742" w:type="dxa"/>
            <w:vAlign w:val="center"/>
          </w:tcPr>
          <w:p>
            <w:pPr>
              <w:jc w:val="center"/>
              <w:rPr>
                <w:rFonts w:ascii="宋体"/>
                <w:szCs w:val="24"/>
              </w:rPr>
            </w:pPr>
            <w:r>
              <w:rPr>
                <w:rFonts w:ascii="宋体" w:hint="eastAsia"/>
                <w:szCs w:val="24"/>
              </w:rPr>
              <w:t>2</w:t>
            </w:r>
            <w:r>
              <w:rPr>
                <w:rFonts w:ascii="宋体"/>
                <w:szCs w:val="24"/>
              </w:rPr>
              <w:t>6</w:t>
            </w:r>
          </w:p>
        </w:tc>
        <w:tc>
          <w:tcPr>
            <w:tcW w:w="1574" w:type="dxa"/>
            <w:vMerge/>
            <w:vAlign w:val="center"/>
          </w:tcPr>
          <w:p/>
        </w:tc>
        <w:tc>
          <w:tcPr>
            <w:tcW w:w="1988" w:type="dxa"/>
            <w:vAlign w:val="center"/>
          </w:tcPr>
          <w:p>
            <w:pPr>
              <w:jc w:val="center"/>
              <w:rPr>
                <w:rFonts w:ascii="宋体" w:hint="eastAsia"/>
              </w:rPr>
            </w:pPr>
            <w:r>
              <w:rPr>
                <w:rFonts w:ascii="宋体" w:hint="eastAsia"/>
              </w:rPr>
              <w:t>查检五科</w:t>
            </w:r>
          </w:p>
        </w:tc>
        <w:tc>
          <w:tcPr>
            <w:tcW w:w="4091" w:type="dxa"/>
            <w:vAlign w:val="center"/>
          </w:tcPr>
          <w:p>
            <w:pPr>
              <w:jc w:val="left"/>
              <w:rPr>
                <w:rFonts w:ascii="宋体" w:cs="宋体" w:hint="eastAsia"/>
              </w:rPr>
            </w:pPr>
            <w:r>
              <w:rPr>
                <w:rFonts w:ascii="宋体" w:cs="宋体" w:hint="eastAsia"/>
              </w:rPr>
              <w:t>承担船舶联检、卫生检疫及监督管理。进出境尸体、棺柩、特殊物品等的检疫查验。舱单管理，船舶进出口大宗商品重量鉴定、残损鉴定等。集装箱检疫查验及适载鉴定。</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cs="宋体"/>
              </w:rPr>
            </w:pPr>
            <w:r>
              <w:rPr>
                <w:rFonts w:ascii="宋体" w:hint="eastAsia"/>
              </w:rPr>
              <w:t>0532-</w:t>
            </w:r>
            <w:r>
              <w:rPr>
                <w:rFonts w:ascii="宋体" w:cs="宋体"/>
              </w:rPr>
              <w:t>80881860</w:t>
            </w:r>
          </w:p>
        </w:tc>
      </w:tr>
      <w:tr>
        <w:trPr>
          <w:trHeight w:val="2632"/>
        </w:trPr>
        <w:tc>
          <w:tcPr>
            <w:tcW w:w="742" w:type="dxa"/>
            <w:vAlign w:val="center"/>
          </w:tcPr>
          <w:p>
            <w:pPr>
              <w:jc w:val="center"/>
              <w:rPr>
                <w:rFonts w:ascii="宋体"/>
                <w:szCs w:val="24"/>
              </w:rPr>
            </w:pPr>
            <w:r>
              <w:rPr>
                <w:rFonts w:ascii="宋体" w:hint="eastAsia"/>
                <w:szCs w:val="24"/>
              </w:rPr>
              <w:t>2</w:t>
            </w:r>
            <w:r>
              <w:rPr>
                <w:rFonts w:ascii="宋体"/>
                <w:szCs w:val="24"/>
              </w:rPr>
              <w:t>7</w:t>
            </w:r>
          </w:p>
        </w:tc>
        <w:tc>
          <w:tcPr>
            <w:tcW w:w="1574" w:type="dxa"/>
            <w:vMerge/>
            <w:vAlign w:val="center"/>
          </w:tcPr>
          <w:p/>
        </w:tc>
        <w:tc>
          <w:tcPr>
            <w:tcW w:w="1988" w:type="dxa"/>
            <w:vAlign w:val="center"/>
          </w:tcPr>
          <w:p>
            <w:pPr>
              <w:jc w:val="center"/>
              <w:rPr>
                <w:rFonts w:ascii="宋体" w:hint="eastAsia"/>
              </w:rPr>
            </w:pPr>
            <w:r>
              <w:rPr>
                <w:rFonts w:ascii="宋体" w:hint="eastAsia"/>
              </w:rPr>
              <w:t>查检六科</w:t>
            </w:r>
          </w:p>
        </w:tc>
        <w:tc>
          <w:tcPr>
            <w:tcW w:w="4091" w:type="dxa"/>
            <w:vAlign w:val="center"/>
          </w:tcPr>
          <w:p>
            <w:pPr>
              <w:jc w:val="left"/>
              <w:rPr>
                <w:rFonts w:ascii="宋体" w:cs="宋体" w:hint="eastAsia"/>
              </w:rPr>
            </w:pPr>
            <w:r>
              <w:rPr>
                <w:rFonts w:ascii="宋体" w:cs="宋体" w:hint="eastAsia"/>
              </w:rPr>
              <w:t>承担辖区进出境货物口岸查验；承担货运渠道进出口集装箱及车辆检查系统（H986设备）的日常管理及应用；负责接受进口商对进口货物提前看货申请并实施现场监督；承担对涉税涉证进出口货物的取样送检；承担对进出口货物的口岸径行查验、使用存放场所现场查验；承担入境非法检货物木质包装和入境旧机电口岸检疫查验工作。</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cs="宋体"/>
              </w:rPr>
            </w:pPr>
            <w:r>
              <w:rPr>
                <w:rFonts w:ascii="宋体" w:hint="eastAsia"/>
              </w:rPr>
              <w:t>0532-</w:t>
            </w:r>
            <w:r>
              <w:rPr>
                <w:rFonts w:ascii="宋体" w:cs="宋体"/>
              </w:rPr>
              <w:t>80881502</w:t>
            </w:r>
          </w:p>
        </w:tc>
      </w:tr>
      <w:tr>
        <w:trPr>
          <w:trHeight w:val="750"/>
        </w:trPr>
        <w:tc>
          <w:tcPr>
            <w:tcW w:w="742" w:type="dxa"/>
            <w:vAlign w:val="center"/>
          </w:tcPr>
          <w:p>
            <w:pPr>
              <w:jc w:val="center"/>
              <w:rPr>
                <w:rFonts w:ascii="宋体"/>
                <w:szCs w:val="24"/>
              </w:rPr>
            </w:pPr>
            <w:r>
              <w:rPr>
                <w:rFonts w:ascii="宋体" w:hint="eastAsia"/>
                <w:szCs w:val="24"/>
              </w:rPr>
              <w:t>2</w:t>
            </w:r>
            <w:r>
              <w:rPr>
                <w:rFonts w:ascii="宋体"/>
                <w:szCs w:val="24"/>
              </w:rPr>
              <w:t>8</w:t>
            </w:r>
          </w:p>
        </w:tc>
        <w:tc>
          <w:tcPr>
            <w:tcW w:w="1574" w:type="dxa"/>
            <w:vMerge/>
            <w:vAlign w:val="center"/>
          </w:tcPr>
          <w:p/>
        </w:tc>
        <w:tc>
          <w:tcPr>
            <w:tcW w:w="1988" w:type="dxa"/>
            <w:vAlign w:val="center"/>
          </w:tcPr>
          <w:p>
            <w:pPr>
              <w:jc w:val="center"/>
              <w:rPr>
                <w:rFonts w:ascii="宋体" w:hint="eastAsia"/>
              </w:rPr>
            </w:pPr>
            <w:r>
              <w:rPr>
                <w:rFonts w:ascii="宋体" w:hint="eastAsia"/>
              </w:rPr>
              <w:t>稽查一科</w:t>
            </w:r>
          </w:p>
        </w:tc>
        <w:tc>
          <w:tcPr>
            <w:tcW w:w="4091" w:type="dxa"/>
            <w:vAlign w:val="center"/>
          </w:tcPr>
          <w:p>
            <w:pPr>
              <w:jc w:val="left"/>
              <w:rPr>
                <w:rFonts w:ascii="宋体" w:cs="宋体" w:hint="eastAsia"/>
              </w:rPr>
            </w:pPr>
            <w:r>
              <w:rPr>
                <w:rFonts w:ascii="宋体" w:cs="宋体" w:hint="eastAsia"/>
              </w:rPr>
              <w:t>承担稽查、保税中后期核查、贸易调查、主动披露接收及核实工作。</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cs="宋体"/>
              </w:rPr>
            </w:pPr>
            <w:r>
              <w:rPr>
                <w:rFonts w:ascii="宋体" w:hint="eastAsia"/>
              </w:rPr>
              <w:t>0532-</w:t>
            </w:r>
            <w:r>
              <w:rPr>
                <w:rFonts w:ascii="宋体" w:cs="宋体"/>
              </w:rPr>
              <w:t xml:space="preserve">80881522      </w:t>
            </w:r>
            <w:r>
              <w:rPr>
                <w:rFonts w:ascii="宋体" w:hint="eastAsia"/>
              </w:rPr>
              <w:t>0532-</w:t>
            </w:r>
            <w:r>
              <w:rPr>
                <w:rFonts w:ascii="宋体" w:cs="宋体"/>
              </w:rPr>
              <w:t>80881523</w:t>
            </w:r>
          </w:p>
        </w:tc>
      </w:tr>
      <w:tr>
        <w:trPr>
          <w:trHeight w:val="896"/>
        </w:trPr>
        <w:tc>
          <w:tcPr>
            <w:tcW w:w="742" w:type="dxa"/>
            <w:vAlign w:val="center"/>
          </w:tcPr>
          <w:p>
            <w:pPr>
              <w:jc w:val="center"/>
              <w:rPr>
                <w:rFonts w:ascii="宋体"/>
                <w:szCs w:val="24"/>
              </w:rPr>
            </w:pPr>
            <w:r>
              <w:rPr>
                <w:rFonts w:ascii="宋体"/>
                <w:szCs w:val="24"/>
              </w:rPr>
              <w:t>29</w:t>
            </w:r>
          </w:p>
        </w:tc>
        <w:tc>
          <w:tcPr>
            <w:tcW w:w="1574" w:type="dxa"/>
            <w:vMerge/>
            <w:vAlign w:val="center"/>
          </w:tcPr>
          <w:p/>
        </w:tc>
        <w:tc>
          <w:tcPr>
            <w:tcW w:w="1988" w:type="dxa"/>
            <w:vAlign w:val="center"/>
          </w:tcPr>
          <w:p>
            <w:pPr>
              <w:jc w:val="center"/>
              <w:rPr>
                <w:rFonts w:ascii="宋体" w:hint="eastAsia"/>
              </w:rPr>
            </w:pPr>
            <w:r>
              <w:rPr>
                <w:rFonts w:ascii="宋体" w:hint="eastAsia"/>
              </w:rPr>
              <w:t>稽查二科</w:t>
            </w:r>
          </w:p>
        </w:tc>
        <w:tc>
          <w:tcPr>
            <w:tcW w:w="4091" w:type="dxa"/>
            <w:vAlign w:val="center"/>
          </w:tcPr>
          <w:p>
            <w:pPr>
              <w:jc w:val="left"/>
              <w:rPr>
                <w:rFonts w:ascii="宋体" w:cs="宋体" w:hint="eastAsia"/>
              </w:rPr>
            </w:pPr>
            <w:r>
              <w:rPr>
                <w:rFonts w:ascii="宋体" w:cs="宋体" w:hint="eastAsia"/>
              </w:rPr>
              <w:t>承担稽查、保税中后期核查、贸易调查、主动披露接收及核实工作。</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cs="宋体"/>
              </w:rPr>
            </w:pPr>
            <w:r>
              <w:rPr>
                <w:rFonts w:ascii="宋体" w:hint="eastAsia"/>
              </w:rPr>
              <w:t>0532-</w:t>
            </w:r>
            <w:r>
              <w:rPr>
                <w:rFonts w:ascii="宋体" w:cs="宋体"/>
              </w:rPr>
              <w:t xml:space="preserve">80881557         </w:t>
            </w:r>
            <w:r>
              <w:rPr>
                <w:rFonts w:ascii="宋体" w:hint="eastAsia"/>
              </w:rPr>
              <w:t>0532-</w:t>
            </w:r>
            <w:r>
              <w:rPr>
                <w:rFonts w:ascii="宋体" w:cs="宋体"/>
              </w:rPr>
              <w:t>80881559</w:t>
            </w:r>
          </w:p>
        </w:tc>
      </w:tr>
      <w:tr>
        <w:trPr>
          <w:trHeight w:val="1394"/>
        </w:trPr>
        <w:tc>
          <w:tcPr>
            <w:tcW w:w="742" w:type="dxa"/>
            <w:vAlign w:val="center"/>
          </w:tcPr>
          <w:p>
            <w:pPr>
              <w:jc w:val="center"/>
              <w:rPr>
                <w:rFonts w:ascii="宋体"/>
                <w:szCs w:val="24"/>
              </w:rPr>
            </w:pPr>
            <w:r>
              <w:rPr>
                <w:rFonts w:ascii="宋体" w:hint="eastAsia"/>
                <w:szCs w:val="24"/>
              </w:rPr>
              <w:t>3</w:t>
            </w:r>
            <w:r>
              <w:rPr>
                <w:rFonts w:ascii="宋体"/>
                <w:szCs w:val="24"/>
              </w:rPr>
              <w:t>0</w:t>
            </w:r>
          </w:p>
        </w:tc>
        <w:tc>
          <w:tcPr>
            <w:tcW w:w="1574" w:type="dxa"/>
            <w:vMerge/>
            <w:vAlign w:val="center"/>
          </w:tcPr>
          <w:p/>
        </w:tc>
        <w:tc>
          <w:tcPr>
            <w:tcW w:w="1988" w:type="dxa"/>
            <w:vAlign w:val="center"/>
          </w:tcPr>
          <w:p>
            <w:pPr>
              <w:jc w:val="center"/>
              <w:rPr>
                <w:rFonts w:ascii="宋体" w:hint="eastAsia"/>
              </w:rPr>
            </w:pPr>
            <w:r>
              <w:rPr>
                <w:rFonts w:ascii="宋体" w:hint="eastAsia"/>
              </w:rPr>
              <w:t>稽查三科</w:t>
            </w:r>
          </w:p>
        </w:tc>
        <w:tc>
          <w:tcPr>
            <w:tcW w:w="4091" w:type="dxa"/>
            <w:vAlign w:val="center"/>
          </w:tcPr>
          <w:p>
            <w:pPr>
              <w:jc w:val="left"/>
              <w:rPr>
                <w:rFonts w:ascii="宋体" w:cs="宋体" w:hint="eastAsia"/>
              </w:rPr>
            </w:pPr>
            <w:r>
              <w:rPr>
                <w:rFonts w:ascii="宋体" w:cs="宋体" w:hint="eastAsia"/>
              </w:rPr>
              <w:t>承担稽核查及主动披露作业审核；承担稽查执法监督；承担稽查执法疑难问题研究；检验检疫行政处罚案件职能管理及法制审核；稽查部门综合协调事项等。</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cs="宋体"/>
              </w:rPr>
            </w:pPr>
            <w:r>
              <w:rPr>
                <w:rFonts w:ascii="宋体" w:hint="eastAsia"/>
              </w:rPr>
              <w:t>0532-</w:t>
            </w:r>
            <w:r>
              <w:rPr>
                <w:rFonts w:ascii="宋体" w:cs="宋体"/>
              </w:rPr>
              <w:t xml:space="preserve">80881561       </w:t>
            </w:r>
            <w:r>
              <w:rPr>
                <w:rFonts w:ascii="宋体" w:hint="eastAsia"/>
              </w:rPr>
              <w:t>0532-</w:t>
            </w:r>
            <w:r>
              <w:rPr>
                <w:rFonts w:ascii="宋体" w:cs="宋体"/>
              </w:rPr>
              <w:t>80881562</w:t>
            </w:r>
          </w:p>
        </w:tc>
      </w:tr>
      <w:tr>
        <w:trPr>
          <w:trHeight w:val="567"/>
        </w:trPr>
        <w:tc>
          <w:tcPr>
            <w:tcW w:w="742" w:type="dxa"/>
            <w:vAlign w:val="center"/>
          </w:tcPr>
          <w:p>
            <w:pPr>
              <w:jc w:val="center"/>
              <w:rPr>
                <w:rFonts w:ascii="宋体"/>
                <w:szCs w:val="24"/>
              </w:rPr>
            </w:pPr>
            <w:r>
              <w:rPr>
                <w:rFonts w:ascii="宋体"/>
                <w:szCs w:val="24"/>
              </w:rPr>
              <w:t>31</w:t>
            </w:r>
          </w:p>
        </w:tc>
        <w:tc>
          <w:tcPr>
            <w:tcW w:w="1574" w:type="dxa"/>
            <w:vMerge/>
            <w:vAlign w:val="center"/>
          </w:tcPr>
          <w:p/>
        </w:tc>
        <w:tc>
          <w:tcPr>
            <w:tcW w:w="1988" w:type="dxa"/>
            <w:vAlign w:val="center"/>
          </w:tcPr>
          <w:p>
            <w:pPr>
              <w:jc w:val="center"/>
              <w:rPr>
                <w:rFonts w:ascii="宋体" w:hint="eastAsia"/>
              </w:rPr>
            </w:pPr>
            <w:r>
              <w:rPr>
                <w:rFonts w:ascii="宋体" w:hint="eastAsia"/>
              </w:rPr>
              <w:t>核查科</w:t>
            </w:r>
          </w:p>
        </w:tc>
        <w:tc>
          <w:tcPr>
            <w:tcW w:w="4091" w:type="dxa"/>
            <w:vAlign w:val="center"/>
          </w:tcPr>
          <w:p>
            <w:pPr>
              <w:jc w:val="left"/>
              <w:rPr>
                <w:rFonts w:ascii="宋体" w:cs="宋体" w:hint="eastAsia"/>
              </w:rPr>
            </w:pPr>
            <w:r>
              <w:rPr>
                <w:rFonts w:ascii="宋体" w:cs="宋体" w:hint="eastAsia"/>
              </w:rPr>
              <w:t>承担减免税核查，保税中后期核查，归类价格原产地后期核查；承担“多查合一”工作涉及动植物检疫、进出口食品和商品检验等事项的核查；牵头组织国外通报和出口退运调查工作；牵头组织进出境动植物检疫除害处理单位监督管理；牵头组织进出口商品检验检测机构监督管理。</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cs="宋体"/>
              </w:rPr>
            </w:pPr>
            <w:r>
              <w:rPr>
                <w:rFonts w:ascii="宋体" w:hint="eastAsia"/>
              </w:rPr>
              <w:t>0532-</w:t>
            </w:r>
            <w:r>
              <w:rPr>
                <w:rFonts w:ascii="宋体" w:cs="宋体" w:hint="eastAsia"/>
              </w:rPr>
              <w:t xml:space="preserve">80881571        </w:t>
            </w:r>
            <w:r>
              <w:rPr>
                <w:rFonts w:ascii="宋体" w:hint="eastAsia"/>
              </w:rPr>
              <w:t>0532-</w:t>
            </w:r>
            <w:r>
              <w:rPr>
                <w:rFonts w:ascii="宋体" w:cs="宋体" w:hint="eastAsia"/>
              </w:rPr>
              <w:t xml:space="preserve">80881912          </w:t>
            </w:r>
            <w:r>
              <w:rPr>
                <w:rFonts w:ascii="宋体" w:hint="eastAsia"/>
              </w:rPr>
              <w:t>0532-</w:t>
            </w:r>
            <w:r>
              <w:rPr>
                <w:rFonts w:ascii="宋体" w:cs="宋体" w:hint="eastAsia"/>
              </w:rPr>
              <w:t>80881573</w:t>
            </w:r>
          </w:p>
        </w:tc>
      </w:tr>
      <w:tr>
        <w:trPr>
          <w:trHeight w:val="2943"/>
        </w:trPr>
        <w:tc>
          <w:tcPr>
            <w:tcW w:w="742" w:type="dxa"/>
            <w:vAlign w:val="center"/>
          </w:tcPr>
          <w:p>
            <w:pPr>
              <w:jc w:val="center"/>
              <w:rPr>
                <w:rFonts w:ascii="宋体"/>
                <w:szCs w:val="24"/>
              </w:rPr>
            </w:pPr>
            <w:r>
              <w:rPr>
                <w:rFonts w:ascii="宋体"/>
                <w:szCs w:val="24"/>
              </w:rPr>
              <w:t>32</w:t>
            </w:r>
          </w:p>
        </w:tc>
        <w:tc>
          <w:tcPr>
            <w:tcW w:w="1574" w:type="dxa"/>
            <w:vMerge/>
            <w:vAlign w:val="center"/>
          </w:tcPr>
          <w:p/>
        </w:tc>
        <w:tc>
          <w:tcPr>
            <w:tcW w:w="1988" w:type="dxa"/>
            <w:vAlign w:val="center"/>
          </w:tcPr>
          <w:p>
            <w:pPr>
              <w:jc w:val="center"/>
              <w:rPr>
                <w:rFonts w:ascii="宋体" w:hint="eastAsia"/>
              </w:rPr>
            </w:pPr>
            <w:r>
              <w:rPr>
                <w:rFonts w:ascii="宋体" w:hint="eastAsia"/>
              </w:rPr>
              <w:t>综合保税区</w:t>
            </w:r>
          </w:p>
          <w:p>
            <w:pPr>
              <w:jc w:val="center"/>
              <w:rPr>
                <w:rFonts w:ascii="宋体" w:hint="eastAsia"/>
              </w:rPr>
            </w:pPr>
            <w:r>
              <w:rPr>
                <w:rFonts w:ascii="宋体" w:hint="eastAsia"/>
              </w:rPr>
              <w:t>综合业务科</w:t>
            </w:r>
          </w:p>
        </w:tc>
        <w:tc>
          <w:tcPr>
            <w:tcW w:w="4091" w:type="dxa"/>
            <w:vAlign w:val="center"/>
          </w:tcPr>
          <w:p>
            <w:pPr>
              <w:jc w:val="left"/>
              <w:rPr>
                <w:rFonts w:ascii="宋体" w:cs="宋体" w:hint="eastAsia"/>
              </w:rPr>
            </w:pPr>
            <w:r>
              <w:rPr>
                <w:rFonts w:ascii="宋体" w:cs="宋体" w:hint="eastAsia"/>
              </w:rPr>
              <w:t>承担综合保税区进出口货物的接单审核及放行手续；受理报关单电子数据删改申请、审批，进出口关税和代征税的征收；办理保证金、滞纳金、滞报金的征收、核注，进出货物税费溢征退税、滞报金减免的审批及操作业务；受理进出综合保税区申报货物的验估、审核放行工作；区内企业注册、登记、变更等企业管理；企业账册管理和外发加工、深加工结转审核工作。</w:t>
            </w:r>
          </w:p>
        </w:tc>
        <w:tc>
          <w:tcPr>
            <w:tcW w:w="2730" w:type="dxa"/>
            <w:vAlign w:val="center"/>
          </w:tcPr>
          <w:p>
            <w:pPr>
              <w:jc w:val="center"/>
              <w:rPr>
                <w:rFonts w:ascii="宋体" w:hint="eastAsia"/>
              </w:rPr>
            </w:pPr>
            <w:r>
              <w:rPr>
                <w:rFonts w:ascii="宋体" w:hint="eastAsia"/>
              </w:rPr>
              <w:t>青岛市城阳区河套街道</w:t>
            </w:r>
          </w:p>
          <w:p>
            <w:pPr>
              <w:jc w:val="center"/>
              <w:rPr>
                <w:rFonts w:ascii="宋体" w:hint="eastAsia"/>
              </w:rPr>
            </w:pPr>
            <w:r>
              <w:rPr>
                <w:rFonts w:ascii="宋体" w:hint="eastAsia"/>
              </w:rPr>
              <w:t>龙海路158号</w:t>
            </w:r>
          </w:p>
        </w:tc>
        <w:tc>
          <w:tcPr>
            <w:tcW w:w="1890" w:type="dxa"/>
            <w:vAlign w:val="center"/>
          </w:tcPr>
          <w:p>
            <w:pPr>
              <w:jc w:val="center"/>
              <w:rPr>
                <w:rFonts w:ascii="宋体" w:hint="eastAsia"/>
              </w:rPr>
            </w:pPr>
            <w:r>
              <w:rPr>
                <w:rFonts w:ascii="宋体" w:hint="eastAsia"/>
              </w:rPr>
              <w:t>工作日</w:t>
            </w:r>
          </w:p>
          <w:p>
            <w:r>
              <w:rPr>
                <w:rFonts w:ascii="宋体" w:hint="eastAsia"/>
              </w:rPr>
              <w:t>上午9：00-11:30；下午13:30-16:30</w:t>
            </w:r>
          </w:p>
        </w:tc>
        <w:tc>
          <w:tcPr>
            <w:tcW w:w="1785" w:type="dxa"/>
            <w:vAlign w:val="center"/>
          </w:tcPr>
          <w:p>
            <w:pPr>
              <w:jc w:val="center"/>
              <w:rPr>
                <w:rFonts w:ascii="宋体" w:cs="宋体"/>
              </w:rPr>
            </w:pPr>
            <w:r>
              <w:rPr>
                <w:rFonts w:ascii="宋体" w:hint="eastAsia"/>
              </w:rPr>
              <w:t>0532-</w:t>
            </w:r>
            <w:r>
              <w:rPr>
                <w:rFonts w:ascii="宋体" w:cs="宋体"/>
              </w:rPr>
              <w:t>80881601</w:t>
            </w:r>
          </w:p>
        </w:tc>
      </w:tr>
      <w:tr>
        <w:trPr>
          <w:trHeight w:val="1071"/>
        </w:trPr>
        <w:tc>
          <w:tcPr>
            <w:tcW w:w="742" w:type="dxa"/>
            <w:vAlign w:val="center"/>
          </w:tcPr>
          <w:p>
            <w:pPr>
              <w:jc w:val="center"/>
              <w:rPr>
                <w:rFonts w:ascii="宋体"/>
                <w:szCs w:val="24"/>
              </w:rPr>
            </w:pPr>
            <w:r>
              <w:rPr>
                <w:rFonts w:ascii="宋体" w:hint="eastAsia"/>
                <w:szCs w:val="24"/>
              </w:rPr>
              <w:t>3</w:t>
            </w:r>
            <w:r>
              <w:rPr>
                <w:rFonts w:ascii="宋体"/>
                <w:szCs w:val="24"/>
              </w:rPr>
              <w:t>3</w:t>
            </w:r>
          </w:p>
        </w:tc>
        <w:tc>
          <w:tcPr>
            <w:tcW w:w="1574" w:type="dxa"/>
            <w:vMerge/>
            <w:vAlign w:val="center"/>
          </w:tcPr>
          <w:p/>
        </w:tc>
        <w:tc>
          <w:tcPr>
            <w:tcW w:w="1988" w:type="dxa"/>
            <w:vAlign w:val="center"/>
          </w:tcPr>
          <w:p>
            <w:pPr>
              <w:jc w:val="center"/>
              <w:rPr>
                <w:rFonts w:ascii="宋体" w:hint="eastAsia"/>
              </w:rPr>
            </w:pPr>
            <w:r>
              <w:rPr>
                <w:rFonts w:ascii="宋体" w:hint="eastAsia"/>
              </w:rPr>
              <w:t>综合保税区查检科</w:t>
            </w:r>
          </w:p>
        </w:tc>
        <w:tc>
          <w:tcPr>
            <w:tcW w:w="4091" w:type="dxa"/>
            <w:vAlign w:val="center"/>
          </w:tcPr>
          <w:p>
            <w:pPr>
              <w:jc w:val="left"/>
              <w:rPr>
                <w:rFonts w:ascii="宋体" w:cs="宋体" w:hint="eastAsia"/>
              </w:rPr>
            </w:pPr>
            <w:r>
              <w:rPr>
                <w:rFonts w:ascii="宋体" w:cs="宋体" w:hint="eastAsia"/>
              </w:rPr>
              <w:t>承担综合保税区内进出货物（物品，包含废品、残次品及边角料）的海关查验、检验、检疫的实施和监督管理工作；便捷进出区货物的管理；对区域卡口、围网的管理。</w:t>
            </w:r>
          </w:p>
        </w:tc>
        <w:tc>
          <w:tcPr>
            <w:tcW w:w="2730" w:type="dxa"/>
            <w:vAlign w:val="center"/>
          </w:tcPr>
          <w:p>
            <w:pPr>
              <w:jc w:val="center"/>
              <w:rPr>
                <w:rFonts w:ascii="宋体" w:hint="eastAsia"/>
              </w:rPr>
            </w:pPr>
            <w:r>
              <w:rPr>
                <w:rFonts w:ascii="宋体" w:hint="eastAsia"/>
              </w:rPr>
              <w:t>青岛市城阳区河套街道</w:t>
            </w:r>
          </w:p>
          <w:p>
            <w:pPr>
              <w:jc w:val="center"/>
              <w:rPr>
                <w:rFonts w:ascii="宋体" w:hint="eastAsia"/>
              </w:rPr>
            </w:pPr>
            <w:r>
              <w:rPr>
                <w:rFonts w:ascii="宋体" w:hint="eastAsia"/>
              </w:rPr>
              <w:t>龙海路158号</w:t>
            </w:r>
          </w:p>
        </w:tc>
        <w:tc>
          <w:tcPr>
            <w:tcW w:w="1890" w:type="dxa"/>
            <w:vAlign w:val="center"/>
          </w:tcPr>
          <w:p>
            <w:pPr>
              <w:jc w:val="center"/>
              <w:rPr>
                <w:rFonts w:ascii="宋体" w:hint="eastAsia"/>
              </w:rPr>
            </w:pPr>
            <w:r>
              <w:rPr>
                <w:rFonts w:ascii="宋体" w:hint="eastAsia"/>
              </w:rPr>
              <w:t>工作日</w:t>
            </w:r>
          </w:p>
          <w:p>
            <w:r>
              <w:rPr>
                <w:rFonts w:ascii="宋体" w:hint="eastAsia"/>
              </w:rPr>
              <w:t>上午9：00-11:30；下午13:30-16:30</w:t>
            </w:r>
          </w:p>
        </w:tc>
        <w:tc>
          <w:tcPr>
            <w:tcW w:w="1785" w:type="dxa"/>
            <w:vAlign w:val="center"/>
          </w:tcPr>
          <w:p>
            <w:pPr>
              <w:jc w:val="center"/>
              <w:rPr>
                <w:rFonts w:ascii="宋体" w:cs="宋体"/>
              </w:rPr>
            </w:pPr>
            <w:r>
              <w:rPr>
                <w:rFonts w:ascii="宋体" w:hint="eastAsia"/>
              </w:rPr>
              <w:t>0532-</w:t>
            </w:r>
            <w:r>
              <w:rPr>
                <w:rFonts w:ascii="宋体" w:cs="宋体"/>
              </w:rPr>
              <w:t>80881618</w:t>
            </w:r>
          </w:p>
        </w:tc>
      </w:tr>
      <w:tr>
        <w:trPr>
          <w:trHeight w:val="1841"/>
        </w:trPr>
        <w:tc>
          <w:tcPr>
            <w:tcW w:w="742" w:type="dxa"/>
            <w:vAlign w:val="center"/>
          </w:tcPr>
          <w:p>
            <w:pPr>
              <w:jc w:val="center"/>
              <w:rPr>
                <w:rFonts w:ascii="宋体"/>
                <w:szCs w:val="24"/>
              </w:rPr>
            </w:pPr>
            <w:r>
              <w:rPr>
                <w:rFonts w:ascii="宋体" w:hint="eastAsia"/>
                <w:szCs w:val="24"/>
              </w:rPr>
              <w:t>3</w:t>
            </w:r>
            <w:r>
              <w:rPr>
                <w:rFonts w:ascii="宋体"/>
                <w:szCs w:val="24"/>
              </w:rPr>
              <w:t>4</w:t>
            </w:r>
          </w:p>
        </w:tc>
        <w:tc>
          <w:tcPr>
            <w:tcW w:w="1574" w:type="dxa"/>
            <w:vMerge/>
            <w:vAlign w:val="center"/>
          </w:tcPr>
          <w:p/>
        </w:tc>
        <w:tc>
          <w:tcPr>
            <w:tcW w:w="1988" w:type="dxa"/>
            <w:vAlign w:val="center"/>
          </w:tcPr>
          <w:p>
            <w:pPr>
              <w:jc w:val="center"/>
              <w:rPr>
                <w:rFonts w:ascii="宋体" w:hint="eastAsia"/>
              </w:rPr>
            </w:pPr>
            <w:r>
              <w:rPr>
                <w:rFonts w:ascii="宋体" w:hint="eastAsia"/>
              </w:rPr>
              <w:t>物流监管科</w:t>
            </w:r>
          </w:p>
        </w:tc>
        <w:tc>
          <w:tcPr>
            <w:tcW w:w="4091" w:type="dxa"/>
            <w:vAlign w:val="center"/>
          </w:tcPr>
          <w:p>
            <w:pPr>
              <w:jc w:val="left"/>
              <w:rPr>
                <w:rFonts w:ascii="宋体" w:cs="宋体" w:hint="eastAsia"/>
              </w:rPr>
            </w:pPr>
            <w:r>
              <w:rPr>
                <w:rFonts w:ascii="宋体" w:cs="宋体" w:hint="eastAsia"/>
              </w:rPr>
              <w:t>转关、过境货物监管；海关监管货物仓储企业注册；水路运输类海关监管作业场所管理；承运境内海关监管货物的运输企业、车辆备案；国境口岸卫生许可；口岸食品生产经营单位、饮用水供应单位及公共场所卫生监督；口岸病媒生物监测；船舶检疫处理监督；口岸储存场地卫生监督。</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cs="宋体"/>
              </w:rPr>
            </w:pPr>
            <w:r>
              <w:rPr>
                <w:rFonts w:ascii="宋体" w:hint="eastAsia"/>
              </w:rPr>
              <w:t>0532-</w:t>
            </w:r>
            <w:r>
              <w:rPr>
                <w:rFonts w:ascii="宋体" w:cs="宋体"/>
              </w:rPr>
              <w:t xml:space="preserve">80881631           </w:t>
            </w:r>
            <w:r>
              <w:rPr>
                <w:rFonts w:ascii="宋体" w:hint="eastAsia"/>
              </w:rPr>
              <w:t>0532-</w:t>
            </w:r>
            <w:r>
              <w:rPr>
                <w:rFonts w:ascii="宋体" w:cs="宋体"/>
              </w:rPr>
              <w:t>80881632</w:t>
            </w:r>
          </w:p>
        </w:tc>
      </w:tr>
      <w:tr>
        <w:trPr>
          <w:trHeight w:val="567"/>
        </w:trPr>
        <w:tc>
          <w:tcPr>
            <w:tcW w:w="742" w:type="dxa"/>
            <w:vAlign w:val="center"/>
          </w:tcPr>
          <w:p>
            <w:pPr>
              <w:jc w:val="center"/>
              <w:rPr>
                <w:rFonts w:ascii="宋体"/>
                <w:szCs w:val="24"/>
              </w:rPr>
            </w:pPr>
            <w:r>
              <w:rPr>
                <w:rFonts w:ascii="宋体" w:hint="eastAsia"/>
                <w:szCs w:val="24"/>
              </w:rPr>
              <w:t>3</w:t>
            </w:r>
            <w:r>
              <w:rPr>
                <w:rFonts w:ascii="宋体"/>
                <w:szCs w:val="24"/>
              </w:rPr>
              <w:t>5</w:t>
            </w:r>
          </w:p>
        </w:tc>
        <w:tc>
          <w:tcPr>
            <w:tcW w:w="1574" w:type="dxa"/>
            <w:vMerge/>
            <w:vAlign w:val="center"/>
          </w:tcPr>
          <w:p/>
        </w:tc>
        <w:tc>
          <w:tcPr>
            <w:tcW w:w="1988" w:type="dxa"/>
            <w:vAlign w:val="center"/>
          </w:tcPr>
          <w:p>
            <w:pPr>
              <w:jc w:val="center"/>
              <w:rPr>
                <w:rFonts w:ascii="宋体" w:hint="eastAsia"/>
              </w:rPr>
            </w:pPr>
            <w:r>
              <w:rPr>
                <w:rFonts w:ascii="宋体" w:hint="eastAsia"/>
              </w:rPr>
              <w:t>旅检科</w:t>
            </w:r>
          </w:p>
        </w:tc>
        <w:tc>
          <w:tcPr>
            <w:tcW w:w="4091" w:type="dxa"/>
            <w:vAlign w:val="center"/>
          </w:tcPr>
          <w:p>
            <w:pPr>
              <w:jc w:val="left"/>
              <w:rPr>
                <w:rFonts w:ascii="宋体" w:cs="宋体" w:hint="eastAsia"/>
              </w:rPr>
            </w:pPr>
            <w:r>
              <w:rPr>
                <w:rFonts w:ascii="宋体" w:cs="宋体" w:hint="eastAsia"/>
              </w:rPr>
              <w:t>旅检现场入出境旅客的卫生检疫工作；旅检现场入出境旅客及其携带行李物品的申报、查验、征税、暂存、放行、退运及反恐防暴安全准入工作；旅客行李、携带物和伴侣动物等检疫查验工作；辖区内口岸免税商店、市内免税商店和外汇商品免税商店及免税品的监管工作。</w:t>
            </w:r>
          </w:p>
        </w:tc>
        <w:tc>
          <w:tcPr>
            <w:tcW w:w="2730" w:type="dxa"/>
            <w:vAlign w:val="center"/>
          </w:tcPr>
          <w:p>
            <w:pPr>
              <w:jc w:val="center"/>
              <w:rPr>
                <w:rFonts w:ascii="宋体" w:hint="eastAsia"/>
              </w:rPr>
            </w:pPr>
            <w:r>
              <w:rPr>
                <w:rFonts w:ascii="宋体" w:hint="eastAsia"/>
              </w:rPr>
              <w:t>青岛市市北区新疆路18号</w:t>
            </w:r>
          </w:p>
        </w:tc>
        <w:tc>
          <w:tcPr>
            <w:tcW w:w="1890" w:type="dxa"/>
            <w:vAlign w:val="center"/>
          </w:tcPr>
          <w:p>
            <w:pPr>
              <w:jc w:val="center"/>
              <w:rPr>
                <w:rFonts w:ascii="宋体" w:hint="eastAsia"/>
              </w:rPr>
            </w:pPr>
            <w:r>
              <w:rPr>
                <w:rFonts w:ascii="宋体" w:hint="eastAsia"/>
              </w:rPr>
              <w:t>工作日</w:t>
            </w:r>
          </w:p>
          <w:p>
            <w:pPr>
              <w:jc w:val="center"/>
              <w:rPr>
                <w:rFonts w:ascii="宋体" w:hint="eastAsia"/>
              </w:rPr>
            </w:pPr>
            <w:r>
              <w:rPr>
                <w:rFonts w:ascii="宋体" w:hint="eastAsia"/>
              </w:rPr>
              <w:t>上午9：00-12:00；下午13:30-17:00</w:t>
            </w:r>
          </w:p>
        </w:tc>
        <w:tc>
          <w:tcPr>
            <w:tcW w:w="1785" w:type="dxa"/>
            <w:vAlign w:val="center"/>
          </w:tcPr>
          <w:p>
            <w:pPr>
              <w:jc w:val="center"/>
              <w:rPr>
                <w:rFonts w:ascii="宋体" w:cs="宋体"/>
              </w:rPr>
            </w:pPr>
            <w:r>
              <w:rPr>
                <w:rFonts w:ascii="宋体" w:hint="eastAsia"/>
              </w:rPr>
              <w:t>0532-</w:t>
            </w:r>
            <w:r>
              <w:rPr>
                <w:rFonts w:ascii="宋体" w:cs="宋体"/>
              </w:rPr>
              <w:t>80881660</w:t>
            </w:r>
          </w:p>
        </w:tc>
      </w:tr>
      <w:tr>
        <w:trPr>
          <w:trHeight w:val="567"/>
        </w:trPr>
        <w:tc>
          <w:tcPr>
            <w:tcW w:w="742" w:type="dxa"/>
            <w:vAlign w:val="center"/>
          </w:tcPr>
          <w:p>
            <w:pPr>
              <w:jc w:val="center"/>
              <w:rPr>
                <w:rFonts w:ascii="宋体"/>
                <w:szCs w:val="24"/>
              </w:rPr>
            </w:pPr>
            <w:r>
              <w:rPr>
                <w:rFonts w:ascii="宋体"/>
                <w:szCs w:val="24"/>
              </w:rPr>
              <w:t>36</w:t>
            </w:r>
          </w:p>
        </w:tc>
        <w:tc>
          <w:tcPr>
            <w:tcW w:w="1574" w:type="dxa"/>
            <w:vMerge/>
            <w:vAlign w:val="center"/>
          </w:tcPr>
          <w:p/>
        </w:tc>
        <w:tc>
          <w:tcPr>
            <w:tcW w:w="1988" w:type="dxa"/>
            <w:vAlign w:val="center"/>
          </w:tcPr>
          <w:p>
            <w:pPr>
              <w:jc w:val="center"/>
              <w:rPr>
                <w:rFonts w:ascii="宋体" w:hint="eastAsia"/>
              </w:rPr>
            </w:pPr>
            <w:r>
              <w:rPr>
                <w:rFonts w:ascii="宋体" w:hint="eastAsia"/>
              </w:rPr>
              <w:t>快件监管科</w:t>
            </w:r>
          </w:p>
        </w:tc>
        <w:tc>
          <w:tcPr>
            <w:tcW w:w="4091" w:type="dxa"/>
            <w:vAlign w:val="center"/>
          </w:tcPr>
          <w:p>
            <w:pPr>
              <w:jc w:val="left"/>
              <w:rPr>
                <w:rFonts w:ascii="宋体" w:cs="宋体" w:hint="eastAsia"/>
              </w:rPr>
            </w:pPr>
            <w:r>
              <w:rPr>
                <w:rFonts w:ascii="宋体" w:cs="宋体" w:hint="eastAsia"/>
              </w:rPr>
              <w:t>对进出境9610跨境电商、快件商品进行转关监管；对非贸物品报关商品（9610跨境电商、快件）进行舱单核销处置；对进出境9610跨境电商、快件商品进行报关单证审核、布控、机检、查验和风险分析及处置；对进出境9610跨境电商、快件商品进行税费征收工作；对所辖海关监管作业场所进行管理。</w:t>
            </w:r>
          </w:p>
        </w:tc>
        <w:tc>
          <w:tcPr>
            <w:tcW w:w="2730" w:type="dxa"/>
            <w:vAlign w:val="center"/>
          </w:tcPr>
          <w:p>
            <w:pPr>
              <w:jc w:val="center"/>
              <w:rPr>
                <w:rFonts w:ascii="宋体" w:hint="eastAsia"/>
              </w:rPr>
            </w:pPr>
            <w:r>
              <w:rPr>
                <w:rFonts w:ascii="宋体" w:hint="eastAsia"/>
              </w:rPr>
              <w:t>青岛市城阳区河套街道</w:t>
            </w:r>
          </w:p>
          <w:p>
            <w:pPr>
              <w:jc w:val="center"/>
              <w:rPr>
                <w:rFonts w:ascii="宋体" w:hint="eastAsia"/>
              </w:rPr>
            </w:pPr>
            <w:r>
              <w:rPr>
                <w:rFonts w:ascii="宋体" w:hint="eastAsia"/>
              </w:rPr>
              <w:t>龙海路158号</w:t>
            </w:r>
          </w:p>
        </w:tc>
        <w:tc>
          <w:tcPr>
            <w:tcW w:w="1890" w:type="dxa"/>
            <w:vAlign w:val="center"/>
          </w:tcPr>
          <w:p>
            <w:pPr>
              <w:jc w:val="center"/>
              <w:rPr>
                <w:rFonts w:ascii="宋体" w:hint="eastAsia"/>
              </w:rPr>
            </w:pPr>
            <w:r>
              <w:rPr>
                <w:rFonts w:ascii="宋体" w:hint="eastAsia"/>
              </w:rPr>
              <w:t>工作日</w:t>
            </w:r>
          </w:p>
          <w:p>
            <w:r>
              <w:rPr>
                <w:rFonts w:ascii="宋体" w:hint="eastAsia"/>
              </w:rPr>
              <w:t>上午9：00-11:30；下午13:30-16:30</w:t>
            </w:r>
          </w:p>
        </w:tc>
        <w:tc>
          <w:tcPr>
            <w:tcW w:w="1785" w:type="dxa"/>
            <w:vAlign w:val="center"/>
          </w:tcPr>
          <w:p>
            <w:pPr>
              <w:jc w:val="center"/>
              <w:rPr>
                <w:rFonts w:ascii="宋体" w:cs="宋体"/>
              </w:rPr>
            </w:pPr>
            <w:r>
              <w:rPr>
                <w:rFonts w:ascii="宋体" w:hint="eastAsia"/>
              </w:rPr>
              <w:t>0532-</w:t>
            </w:r>
            <w:r>
              <w:rPr>
                <w:rFonts w:ascii="宋体" w:cs="宋体"/>
              </w:rPr>
              <w:t>80881672</w:t>
            </w:r>
          </w:p>
        </w:tc>
      </w:tr>
      <w:tr>
        <w:trPr>
          <w:trHeight w:val="567"/>
        </w:trPr>
        <w:tc>
          <w:tcPr>
            <w:tcW w:w="742" w:type="dxa"/>
            <w:vAlign w:val="center"/>
          </w:tcPr>
          <w:p>
            <w:pPr>
              <w:jc w:val="center"/>
              <w:rPr>
                <w:rFonts w:ascii="宋体"/>
                <w:szCs w:val="24"/>
              </w:rPr>
            </w:pPr>
            <w:r>
              <w:rPr>
                <w:rFonts w:ascii="宋体"/>
                <w:szCs w:val="24"/>
              </w:rPr>
              <w:t>37</w:t>
            </w:r>
          </w:p>
        </w:tc>
        <w:tc>
          <w:tcPr>
            <w:tcW w:w="1574" w:type="dxa"/>
            <w:vMerge/>
            <w:vAlign w:val="center"/>
          </w:tcPr>
          <w:p/>
        </w:tc>
        <w:tc>
          <w:tcPr>
            <w:tcW w:w="1988" w:type="dxa"/>
            <w:vAlign w:val="center"/>
          </w:tcPr>
          <w:p>
            <w:pPr>
              <w:jc w:val="center"/>
              <w:rPr>
                <w:rFonts w:ascii="宋体" w:hint="eastAsia"/>
              </w:rPr>
            </w:pPr>
            <w:r>
              <w:rPr>
                <w:rFonts w:ascii="宋体" w:hint="eastAsia"/>
              </w:rPr>
              <w:t>驻城阳区</w:t>
            </w:r>
          </w:p>
          <w:p>
            <w:pPr>
              <w:jc w:val="center"/>
              <w:rPr>
                <w:rFonts w:ascii="宋体" w:hint="eastAsia"/>
              </w:rPr>
            </w:pPr>
            <w:r>
              <w:rPr>
                <w:rFonts w:ascii="宋体" w:hint="eastAsia"/>
              </w:rPr>
              <w:t>综合业务科</w:t>
            </w:r>
          </w:p>
        </w:tc>
        <w:tc>
          <w:tcPr>
            <w:tcW w:w="4091" w:type="dxa"/>
            <w:vAlign w:val="center"/>
          </w:tcPr>
          <w:p>
            <w:pPr>
              <w:jc w:val="left"/>
              <w:rPr>
                <w:rFonts w:ascii="宋体" w:cs="宋体" w:hint="eastAsia"/>
              </w:rPr>
            </w:pPr>
            <w:r>
              <w:rPr>
                <w:rFonts w:ascii="宋体" w:cs="宋体" w:hint="eastAsia"/>
              </w:rPr>
              <w:t>承担城阳辖区纸质原产地证书签发、检验检疫证书打印及进出口相关通关业务咨询服务。</w:t>
            </w:r>
          </w:p>
        </w:tc>
        <w:tc>
          <w:tcPr>
            <w:tcW w:w="2730" w:type="dxa"/>
            <w:vAlign w:val="center"/>
          </w:tcPr>
          <w:p>
            <w:pPr>
              <w:jc w:val="center"/>
              <w:rPr>
                <w:rFonts w:ascii="宋体" w:hint="eastAsia"/>
              </w:rPr>
            </w:pPr>
            <w:r>
              <w:rPr>
                <w:rFonts w:ascii="宋体" w:hint="eastAsia"/>
              </w:rPr>
              <w:t>青岛市城阳区浦东路32号</w:t>
            </w:r>
          </w:p>
        </w:tc>
        <w:tc>
          <w:tcPr>
            <w:tcW w:w="1890" w:type="dxa"/>
            <w:vAlign w:val="center"/>
          </w:tcPr>
          <w:p>
            <w:pPr>
              <w:jc w:val="center"/>
              <w:rPr>
                <w:rFonts w:ascii="宋体" w:hint="eastAsia"/>
              </w:rPr>
            </w:pPr>
            <w:r>
              <w:rPr>
                <w:rFonts w:ascii="宋体" w:hint="eastAsia"/>
              </w:rPr>
              <w:t>工作日</w:t>
            </w:r>
          </w:p>
          <w:p>
            <w:r>
              <w:rPr>
                <w:rFonts w:ascii="宋体" w:hint="eastAsia"/>
              </w:rPr>
              <w:t>上午9：00-11:30；下午13:30-16:30</w:t>
            </w:r>
          </w:p>
        </w:tc>
        <w:tc>
          <w:tcPr>
            <w:tcW w:w="1785" w:type="dxa"/>
            <w:vAlign w:val="center"/>
          </w:tcPr>
          <w:p>
            <w:pPr>
              <w:jc w:val="center"/>
              <w:rPr>
                <w:rFonts w:ascii="宋体"/>
              </w:rPr>
            </w:pPr>
            <w:r>
              <w:rPr>
                <w:rFonts w:ascii="宋体" w:hint="eastAsia"/>
              </w:rPr>
              <w:t>0532-80881809（原产地签发）0532-80881693（检验检疫证书打印）</w:t>
            </w:r>
            <w:r>
              <w:rPr>
                <w:rFonts w:ascii="宋体"/>
              </w:rPr>
              <w:t xml:space="preserve">           </w:t>
            </w:r>
          </w:p>
        </w:tc>
      </w:tr>
      <w:tr>
        <w:trPr>
          <w:trHeight w:val="567"/>
        </w:trPr>
        <w:tc>
          <w:tcPr>
            <w:tcW w:w="742" w:type="dxa"/>
            <w:vAlign w:val="center"/>
          </w:tcPr>
          <w:p>
            <w:pPr>
              <w:jc w:val="center"/>
              <w:rPr>
                <w:rFonts w:ascii="宋体"/>
                <w:szCs w:val="24"/>
              </w:rPr>
            </w:pPr>
            <w:r>
              <w:rPr>
                <w:rFonts w:ascii="宋体"/>
                <w:szCs w:val="24"/>
              </w:rPr>
              <w:t>38</w:t>
            </w:r>
          </w:p>
        </w:tc>
        <w:tc>
          <w:tcPr>
            <w:tcW w:w="1574" w:type="dxa"/>
            <w:vMerge/>
            <w:vAlign w:val="center"/>
          </w:tcPr>
          <w:p/>
        </w:tc>
        <w:tc>
          <w:tcPr>
            <w:tcW w:w="1988" w:type="dxa"/>
            <w:vAlign w:val="center"/>
          </w:tcPr>
          <w:p>
            <w:pPr>
              <w:jc w:val="center"/>
              <w:rPr>
                <w:rFonts w:ascii="宋体" w:hint="eastAsia"/>
              </w:rPr>
            </w:pPr>
            <w:r>
              <w:rPr>
                <w:rFonts w:ascii="宋体" w:hint="eastAsia"/>
              </w:rPr>
              <w:t>驻城阳区查检科</w:t>
            </w:r>
          </w:p>
        </w:tc>
        <w:tc>
          <w:tcPr>
            <w:tcW w:w="4091" w:type="dxa"/>
            <w:vAlign w:val="center"/>
          </w:tcPr>
          <w:p>
            <w:pPr>
              <w:jc w:val="left"/>
              <w:rPr>
                <w:rFonts w:ascii="宋体" w:cs="宋体" w:hint="eastAsia"/>
              </w:rPr>
            </w:pPr>
            <w:r>
              <w:rPr>
                <w:rFonts w:ascii="宋体" w:cs="宋体" w:hint="eastAsia"/>
              </w:rPr>
              <w:t>承担城阳辖区进出口属地查检及证书拟制；承担城阳辖区企业相关进出口涉检资质（动植类）行政审批网上申请受理。</w:t>
            </w:r>
          </w:p>
        </w:tc>
        <w:tc>
          <w:tcPr>
            <w:tcW w:w="2730" w:type="dxa"/>
            <w:vAlign w:val="center"/>
          </w:tcPr>
          <w:p>
            <w:pPr>
              <w:jc w:val="center"/>
              <w:rPr>
                <w:rFonts w:ascii="宋体" w:hint="eastAsia"/>
              </w:rPr>
            </w:pPr>
            <w:r>
              <w:rPr>
                <w:rFonts w:ascii="宋体" w:hint="eastAsia"/>
              </w:rPr>
              <w:t>青岛市城阳区浦东路32号</w:t>
            </w:r>
          </w:p>
        </w:tc>
        <w:tc>
          <w:tcPr>
            <w:tcW w:w="1890" w:type="dxa"/>
            <w:vAlign w:val="center"/>
          </w:tcPr>
          <w:p>
            <w:pPr>
              <w:jc w:val="center"/>
              <w:rPr>
                <w:rFonts w:ascii="宋体" w:hint="eastAsia"/>
              </w:rPr>
            </w:pPr>
            <w:r>
              <w:rPr>
                <w:rFonts w:ascii="宋体" w:hint="eastAsia"/>
              </w:rPr>
              <w:t>工作日</w:t>
            </w:r>
          </w:p>
          <w:p>
            <w:r>
              <w:rPr>
                <w:rFonts w:ascii="宋体" w:hint="eastAsia"/>
              </w:rPr>
              <w:t>上午9：00-11:30；下午13:30-16:30</w:t>
            </w:r>
          </w:p>
        </w:tc>
        <w:tc>
          <w:tcPr>
            <w:tcW w:w="1785" w:type="dxa"/>
            <w:vAlign w:val="center"/>
          </w:tcPr>
          <w:p>
            <w:pPr>
              <w:jc w:val="center"/>
              <w:rPr>
                <w:rFonts w:ascii="宋体" w:cs="宋体" w:hint="eastAsia"/>
              </w:rPr>
            </w:pPr>
            <w:r>
              <w:rPr>
                <w:rFonts w:ascii="宋体" w:hint="eastAsia"/>
              </w:rPr>
              <w:t>0532-</w:t>
            </w:r>
            <w:r>
              <w:rPr>
                <w:rFonts w:ascii="宋体" w:cs="宋体" w:hint="eastAsia"/>
              </w:rPr>
              <w:t xml:space="preserve">80881382（动植）          </w:t>
            </w:r>
            <w:r>
              <w:rPr>
                <w:rFonts w:ascii="宋体" w:hint="eastAsia"/>
              </w:rPr>
              <w:t>0532-</w:t>
            </w:r>
            <w:r>
              <w:rPr>
                <w:rFonts w:ascii="宋体" w:cs="宋体" w:hint="eastAsia"/>
              </w:rPr>
              <w:t>80881703（食品）</w:t>
            </w:r>
          </w:p>
          <w:p>
            <w:pPr>
              <w:jc w:val="center"/>
              <w:rPr>
                <w:rFonts w:ascii="宋体" w:cs="宋体"/>
              </w:rPr>
            </w:pPr>
            <w:r>
              <w:rPr>
                <w:rFonts w:ascii="宋体" w:hint="eastAsia"/>
              </w:rPr>
              <w:t>0532-</w:t>
            </w:r>
            <w:r>
              <w:rPr>
                <w:rFonts w:ascii="宋体" w:cs="宋体" w:hint="eastAsia"/>
              </w:rPr>
              <w:t>80881506（商品检验）</w:t>
            </w:r>
          </w:p>
        </w:tc>
      </w:tr>
      <w:tr>
        <w:trPr>
          <w:trHeight w:val="567"/>
        </w:trPr>
        <w:tc>
          <w:tcPr>
            <w:tcW w:w="742" w:type="dxa"/>
            <w:vAlign w:val="center"/>
          </w:tcPr>
          <w:p>
            <w:pPr>
              <w:jc w:val="center"/>
              <w:rPr>
                <w:rFonts w:ascii="宋体"/>
                <w:color w:val="000000"/>
                <w:szCs w:val="24"/>
              </w:rPr>
            </w:pPr>
            <w:r>
              <w:rPr>
                <w:rFonts w:ascii="宋体"/>
                <w:color w:val="000000"/>
                <w:szCs w:val="24"/>
              </w:rPr>
              <w:t>39</w:t>
            </w:r>
          </w:p>
        </w:tc>
        <w:tc>
          <w:tcPr>
            <w:tcW w:w="1574" w:type="dxa"/>
            <w:vMerge/>
            <w:vAlign w:val="center"/>
          </w:tcPr>
          <w:p/>
        </w:tc>
        <w:tc>
          <w:tcPr>
            <w:tcW w:w="1988" w:type="dxa"/>
            <w:vAlign w:val="center"/>
          </w:tcPr>
          <w:p>
            <w:pPr>
              <w:jc w:val="center"/>
              <w:rPr>
                <w:rFonts w:ascii="宋体" w:hint="eastAsia"/>
              </w:rPr>
            </w:pPr>
            <w:r>
              <w:rPr>
                <w:rFonts w:ascii="宋体" w:hint="eastAsia"/>
              </w:rPr>
              <w:t>驻城阳区企管科</w:t>
            </w:r>
          </w:p>
        </w:tc>
        <w:tc>
          <w:tcPr>
            <w:tcW w:w="4091" w:type="dxa"/>
            <w:vAlign w:val="center"/>
          </w:tcPr>
          <w:p>
            <w:pPr>
              <w:jc w:val="left"/>
              <w:rPr>
                <w:rFonts w:ascii="宋体" w:cs="宋体" w:hint="eastAsia"/>
              </w:rPr>
            </w:pPr>
            <w:r>
              <w:rPr>
                <w:rFonts w:ascii="宋体" w:cs="宋体" w:hint="eastAsia"/>
              </w:rPr>
              <w:t>承担城阳辖区企业海关通用报关资质备案、变更、注销等；承担城阳辖区加工贸易手册、账册、保税仓库等相关业务。</w:t>
            </w:r>
          </w:p>
        </w:tc>
        <w:tc>
          <w:tcPr>
            <w:tcW w:w="2730" w:type="dxa"/>
            <w:vAlign w:val="center"/>
          </w:tcPr>
          <w:p>
            <w:pPr>
              <w:jc w:val="center"/>
              <w:rPr>
                <w:rFonts w:ascii="宋体" w:hint="eastAsia"/>
              </w:rPr>
            </w:pPr>
            <w:r>
              <w:rPr>
                <w:rFonts w:ascii="宋体" w:hint="eastAsia"/>
              </w:rPr>
              <w:t>青岛市城阳区浦东路32号</w:t>
            </w:r>
          </w:p>
        </w:tc>
        <w:tc>
          <w:tcPr>
            <w:tcW w:w="1890" w:type="dxa"/>
            <w:vAlign w:val="center"/>
          </w:tcPr>
          <w:p>
            <w:pPr>
              <w:jc w:val="center"/>
              <w:rPr>
                <w:rFonts w:ascii="宋体" w:hint="eastAsia"/>
              </w:rPr>
            </w:pPr>
            <w:r>
              <w:rPr>
                <w:rFonts w:ascii="宋体" w:hint="eastAsia"/>
              </w:rPr>
              <w:t>工作日</w:t>
            </w:r>
          </w:p>
          <w:p>
            <w:r>
              <w:rPr>
                <w:rFonts w:ascii="宋体" w:hint="eastAsia"/>
              </w:rPr>
              <w:t>上午9：00-11:30；下午13:30-16:30</w:t>
            </w:r>
          </w:p>
        </w:tc>
        <w:tc>
          <w:tcPr>
            <w:tcW w:w="1785" w:type="dxa"/>
            <w:vAlign w:val="center"/>
          </w:tcPr>
          <w:p>
            <w:pPr>
              <w:jc w:val="center"/>
              <w:rPr>
                <w:rFonts w:ascii="宋体" w:hint="eastAsia"/>
              </w:rPr>
            </w:pPr>
            <w:r>
              <w:rPr>
                <w:rFonts w:ascii="宋体" w:hint="eastAsia"/>
              </w:rPr>
              <w:t>0532-8088180</w:t>
            </w:r>
            <w:r>
              <w:rPr>
                <w:rFonts w:ascii="宋体"/>
              </w:rPr>
              <w:t>1</w:t>
            </w:r>
          </w:p>
          <w:p>
            <w:pPr>
              <w:jc w:val="center"/>
              <w:rPr>
                <w:rFonts w:ascii="宋体" w:hint="eastAsia"/>
              </w:rPr>
            </w:pPr>
            <w:r>
              <w:rPr>
                <w:rFonts w:ascii="宋体" w:hint="eastAsia"/>
              </w:rPr>
              <w:t>（</w:t>
            </w:r>
            <w:r>
              <w:rPr>
                <w:rFonts w:ascii="宋体"/>
              </w:rPr>
              <w:t>企管业务</w:t>
            </w:r>
            <w:r>
              <w:rPr>
                <w:rFonts w:ascii="宋体" w:hint="eastAsia"/>
              </w:rPr>
              <w:t>）</w:t>
            </w:r>
          </w:p>
          <w:p>
            <w:pPr>
              <w:jc w:val="center"/>
              <w:rPr>
                <w:rFonts w:ascii="宋体" w:hint="eastAsia"/>
              </w:rPr>
            </w:pPr>
            <w:r>
              <w:rPr>
                <w:rFonts w:ascii="宋体" w:hint="eastAsia"/>
              </w:rPr>
              <w:t>0532-8088</w:t>
            </w:r>
            <w:r>
              <w:rPr>
                <w:rFonts w:ascii="宋体"/>
              </w:rPr>
              <w:t>1717</w:t>
            </w:r>
          </w:p>
          <w:p>
            <w:pPr>
              <w:jc w:val="center"/>
              <w:rPr>
                <w:rFonts w:ascii="宋体" w:cs="宋体"/>
              </w:rPr>
            </w:pPr>
            <w:r>
              <w:rPr>
                <w:rFonts w:ascii="宋体" w:hint="eastAsia"/>
              </w:rPr>
              <w:t>（</w:t>
            </w:r>
            <w:r>
              <w:rPr>
                <w:rFonts w:ascii="宋体"/>
              </w:rPr>
              <w:t>保税业务</w:t>
            </w:r>
            <w:r>
              <w:rPr>
                <w:rFonts w:ascii="宋体" w:hint="eastAsia"/>
              </w:rPr>
              <w:t>）</w:t>
            </w:r>
            <w:r>
              <w:rPr>
                <w:rFonts w:ascii="宋体" w:cs="宋体"/>
              </w:rPr>
              <w:t xml:space="preserve">            </w:t>
            </w:r>
          </w:p>
        </w:tc>
      </w:tr>
    </w:tbl>
    <w:p>
      <w:pPr>
        <w:rPr>
          <w:rFonts w:ascii="方正小标宋_GBK" w:eastAsia="方正小标宋_GBK"/>
          <w:sz w:val="44"/>
          <w:szCs w:val="44"/>
        </w:rPr>
      </w:pPr>
    </w:p>
    <w:sectPr>
      <w:pgSz w:w="16839" w:h="11907" w:orient="landscape"/>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黑体">
    <w:altName w:val="SimHei"/>
    <w:panose1 w:val="02010609060101010101"/>
    <w:charset w:val="86"/>
    <w:family w:val="modern"/>
    <w:pitch w:val="variable"/>
    <w:sig w:usb0="800002BF" w:usb1="38CF7CFA" w:usb2="00000016" w:usb3="00000000" w:csb0="00040001"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displayBackgroundShape/>
  <w:bordersDoNotSurroundHeader/>
  <w:bordersDoNotSurroundFooter/>
  <w:defaultTabStop w:val="420"/>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1"/>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customStyle="1" w:styleId="15">
    <w:name w:val="样式 10 磅"/>
    <w:pPr>
      <w:widowControl w:val="0"/>
      <w:jc w:val="both"/>
    </w:pPr>
    <w:rPr>
      <w:rFonts w:ascii="Times New Roman" w:eastAsia="宋体" w:cs="Times New Roman" w:hAnsi="Times New Roman"/>
      <w:kern w:val="2"/>
      <w:sz w:val="21"/>
      <w:szCs w:val="21"/>
      <w:lang w:val="en-US" w:eastAsia="zh-CN" w:bidi="ar-SA"/>
    </w:rPr>
  </w:style>
  <w:style w:type="paragraph" w:customStyle="1" w:styleId="16">
    <w:name w:val="样式 1 10 磅"/>
    <w:pPr>
      <w:widowControl w:val="0"/>
      <w:jc w:val="both"/>
    </w:pPr>
    <w:rPr>
      <w:rFonts w:ascii="Times New Roman" w:eastAsia="宋体" w:cs="Times New Roman" w:hAnsi="Times New Roman"/>
      <w:kern w:val="2"/>
      <w:sz w:val="21"/>
      <w:szCs w:val="21"/>
      <w:lang w:val="en-US" w:eastAsia="zh-CN" w:bidi="ar-SA"/>
    </w:rPr>
  </w:style>
  <w:style w:type="paragraph" w:customStyle="1" w:styleId="17">
    <w:name w:val="样式 2 10 磅"/>
    <w:pPr>
      <w:widowControl w:val="0"/>
      <w:jc w:val="both"/>
    </w:pPr>
    <w:rPr>
      <w:rFonts w:ascii="Times New Roman" w:eastAsia="宋体" w:cs="Times New Roman" w:hAnsi="Times New Roman"/>
      <w:kern w:val="2"/>
      <w:sz w:val="21"/>
      <w:szCs w:val="21"/>
      <w:lang w:val="en-US" w:eastAsia="zh-CN" w:bidi="ar-SA"/>
    </w:rPr>
  </w:style>
  <w:style w:type="paragraph" w:customStyle="1" w:styleId="18">
    <w:name w:val="样式 3 10 磅"/>
    <w:next w:val="24"/>
    <w:pPr>
      <w:widowControl w:val="0"/>
      <w:jc w:val="both"/>
    </w:pPr>
    <w:rPr>
      <w:rFonts w:ascii="Calibri" w:eastAsia="宋体" w:cs="Arial" w:hAnsi="Calibri"/>
      <w:kern w:val="2"/>
      <w:sz w:val="21"/>
      <w:szCs w:val="22"/>
      <w:lang w:val="en-US" w:eastAsia="zh-CN" w:bidi="ar-SA"/>
    </w:rPr>
  </w:style>
  <w:style w:type="paragraph" w:customStyle="1" w:styleId="19">
    <w:name w:val="样式 4 10 磅"/>
    <w:pPr>
      <w:widowControl w:val="0"/>
      <w:jc w:val="both"/>
    </w:pPr>
    <w:rPr>
      <w:rFonts w:ascii="Times New Roman" w:eastAsia="宋体" w:cs="Times New Roman" w:hAnsi="Times New Roman"/>
      <w:kern w:val="2"/>
      <w:sz w:val="21"/>
      <w:szCs w:val="21"/>
      <w:lang w:val="en-US" w:eastAsia="zh-CN" w:bidi="ar-SA"/>
    </w:rPr>
  </w:style>
  <w:style w:type="paragraph" w:customStyle="1" w:styleId="20">
    <w:name w:val="样式 5 10 磅"/>
    <w:pPr>
      <w:widowControl w:val="0"/>
      <w:jc w:val="both"/>
    </w:pPr>
    <w:rPr>
      <w:rFonts w:ascii="Times New Roman" w:eastAsia="宋体" w:cs="Times New Roman" w:hAnsi="Times New Roman"/>
      <w:kern w:val="2"/>
      <w:sz w:val="21"/>
      <w:szCs w:val="21"/>
      <w:lang w:val="en-US" w:eastAsia="zh-CN" w:bidi="ar-SA"/>
    </w:rPr>
  </w:style>
  <w:style w:type="paragraph" w:customStyle="1" w:styleId="21">
    <w:name w:val="样式 6 10 磅"/>
    <w:pPr>
      <w:widowControl w:val="0"/>
      <w:jc w:val="both"/>
    </w:pPr>
    <w:rPr>
      <w:rFonts w:ascii="Times New Roman" w:eastAsia="宋体" w:cs="Times New Roman" w:hAnsi="Times New Roman"/>
      <w:kern w:val="2"/>
      <w:sz w:val="21"/>
      <w:szCs w:val="21"/>
      <w:lang w:val="en-US" w:eastAsia="zh-CN" w:bidi="ar-SA"/>
    </w:rPr>
  </w:style>
  <w:style w:type="paragraph" w:customStyle="1" w:styleId="22">
    <w:name w:val="样式 7 10 磅"/>
    <w:pPr>
      <w:widowControl w:val="0"/>
      <w:jc w:val="both"/>
    </w:pPr>
    <w:rPr>
      <w:rFonts w:ascii="Times New Roman" w:eastAsia="宋体" w:cs="Times New Roman" w:hAnsi="Times New Roman"/>
      <w:kern w:val="2"/>
      <w:sz w:val="21"/>
      <w:szCs w:val="21"/>
      <w:lang w:val="en-US" w:eastAsia="zh-CN" w:bidi="ar-SA"/>
    </w:rPr>
  </w:style>
  <w:style w:type="paragraph" w:customStyle="1" w:styleId="23">
    <w:name w:val="样式 8 10 磅"/>
    <w:pPr>
      <w:widowControl w:val="0"/>
      <w:jc w:val="both"/>
    </w:pPr>
    <w:rPr>
      <w:rFonts w:ascii="Times New Roman" w:eastAsia="宋体" w:cs="Times New Roman" w:hAnsi="Times New Roman"/>
      <w:kern w:val="2"/>
      <w:sz w:val="21"/>
      <w:szCs w:val="21"/>
      <w:lang w:val="en-US" w:eastAsia="zh-CN" w:bidi="ar-SA"/>
    </w:rPr>
  </w:style>
  <w:style w:type="paragraph" w:customStyle="1" w:styleId="24">
    <w:name w:val="样式 9 10 磅"/>
    <w:pPr>
      <w:widowControl w:val="0"/>
      <w:jc w:val="both"/>
    </w:pPr>
    <w:rPr>
      <w:rFonts w:ascii="Times New Roman" w:eastAsia="宋体" w:cs="Times New Roman" w:hAnsi="Times New Roman"/>
      <w:kern w:val="2"/>
      <w:sz w:val="21"/>
      <w:szCs w:val="21"/>
      <w:lang w:val="en-US" w:eastAsia="zh-CN" w:bidi="ar-SA"/>
    </w:rPr>
  </w:style>
  <w:style w:type="paragraph" w:customStyle="1" w:styleId="25">
    <w:name w:val="样式 10 10 磅"/>
    <w:next w:val="33"/>
    <w:pPr>
      <w:widowControl w:val="0"/>
      <w:jc w:val="both"/>
    </w:pPr>
    <w:rPr>
      <w:rFonts w:ascii="Calibri" w:eastAsia="宋体" w:cs="Arial" w:hAnsi="Calibri"/>
      <w:kern w:val="2"/>
      <w:sz w:val="21"/>
      <w:szCs w:val="22"/>
      <w:lang w:val="en-US" w:eastAsia="zh-CN" w:bidi="ar-SA"/>
    </w:rPr>
  </w:style>
  <w:style w:type="paragraph" w:customStyle="1" w:styleId="26">
    <w:name w:val="样式 11 10 磅"/>
    <w:pPr>
      <w:widowControl w:val="0"/>
      <w:jc w:val="both"/>
    </w:pPr>
    <w:rPr>
      <w:rFonts w:ascii="Times New Roman" w:eastAsia="宋体" w:cs="Times New Roman" w:hAnsi="Times New Roman"/>
      <w:kern w:val="2"/>
      <w:sz w:val="21"/>
      <w:szCs w:val="21"/>
      <w:lang w:val="en-US" w:eastAsia="zh-CN" w:bidi="ar-SA"/>
    </w:rPr>
  </w:style>
  <w:style w:type="paragraph" w:customStyle="1" w:styleId="27">
    <w:name w:val="样式 12 10 磅"/>
    <w:pPr>
      <w:widowControl w:val="0"/>
      <w:jc w:val="both"/>
    </w:pPr>
    <w:rPr>
      <w:rFonts w:ascii="Times New Roman" w:eastAsia="宋体" w:cs="Times New Roman" w:hAnsi="Times New Roman"/>
      <w:kern w:val="2"/>
      <w:sz w:val="21"/>
      <w:szCs w:val="21"/>
      <w:lang w:val="en-US" w:eastAsia="zh-CN" w:bidi="ar-SA"/>
    </w:rPr>
  </w:style>
  <w:style w:type="paragraph" w:customStyle="1" w:styleId="28">
    <w:name w:val="样式 13 10 磅"/>
    <w:pPr>
      <w:widowControl w:val="0"/>
      <w:jc w:val="both"/>
    </w:pPr>
    <w:rPr>
      <w:rFonts w:ascii="Times New Roman" w:eastAsia="宋体" w:cs="Times New Roman" w:hAnsi="Times New Roman"/>
      <w:kern w:val="2"/>
      <w:sz w:val="21"/>
      <w:szCs w:val="21"/>
      <w:lang w:val="en-US" w:eastAsia="zh-CN" w:bidi="ar-SA"/>
    </w:rPr>
  </w:style>
  <w:style w:type="paragraph" w:customStyle="1" w:styleId="29">
    <w:name w:val="样式 14 10 磅"/>
    <w:pPr>
      <w:widowControl w:val="0"/>
      <w:jc w:val="both"/>
    </w:pPr>
    <w:rPr>
      <w:rFonts w:ascii="Times New Roman" w:eastAsia="宋体" w:cs="Times New Roman" w:hAnsi="Times New Roman"/>
      <w:kern w:val="2"/>
      <w:sz w:val="21"/>
      <w:szCs w:val="21"/>
      <w:lang w:val="en-US" w:eastAsia="zh-CN" w:bidi="ar-SA"/>
    </w:rPr>
  </w:style>
  <w:style w:type="paragraph" w:styleId="30">
    <w:name w:val="header"/>
    <w:basedOn w:val="0"/>
    <w:pPr>
      <w:pBdr>
        <w:bottom w:val="single" w:sz="6" w:space="1" w:color="auto"/>
      </w:pBdr>
      <w:tabs>
        <w:tab w:val="center" w:pos="4153"/>
        <w:tab w:val="right" w:pos="8306"/>
      </w:tabs>
      <w:snapToGrid w:val="0"/>
      <w:jc w:val="center"/>
    </w:pPr>
    <w:rPr>
      <w:sz w:val="18"/>
      <w:szCs w:val="18"/>
    </w:rPr>
  </w:style>
  <w:style w:type="paragraph" w:styleId="31">
    <w:name w:val="footer"/>
    <w:basedOn w:val="0"/>
    <w:pPr>
      <w:tabs>
        <w:tab w:val="center" w:pos="4153"/>
        <w:tab w:val="right" w:pos="8306"/>
      </w:tabs>
      <w:snapToGrid w:val="0"/>
      <w:jc w:val="left"/>
    </w:pPr>
    <w:rPr>
      <w:sz w:val="18"/>
      <w:szCs w:val="18"/>
    </w:rPr>
  </w:style>
  <w:style w:type="paragraph" w:customStyle="1" w:styleId="32">
    <w:name w:val="样式 1 三号"/>
    <w:next w:val="0"/>
    <w:pPr>
      <w:widowControl w:val="0"/>
      <w:jc w:val="both"/>
    </w:pPr>
    <w:rPr>
      <w:rFonts w:ascii="Times New Roman" w:eastAsia="方正仿宋_GBK" w:cs="Times New Roman" w:hAnsi="Times New Roman"/>
      <w:kern w:val="2"/>
      <w:sz w:val="32"/>
      <w:szCs w:val="32"/>
      <w:lang w:val="en-US" w:eastAsia="zh-CN" w:bidi="ar-SA"/>
    </w:rPr>
  </w:style>
  <w:style w:type="paragraph" w:customStyle="1" w:styleId="33">
    <w:name w:val="List Paragraph"/>
    <w:basedOn w:val="0"/>
    <w:pPr>
      <w:ind w:firstLineChars="200" w:firstLine="200"/>
    </w:pPr>
  </w:style>
  <w:style w:type="paragraph" w:customStyle="1" w:styleId="34">
    <w:name w:val="样式 2 三号"/>
    <w:next w:val="0"/>
    <w:pPr>
      <w:widowControl w:val="0"/>
      <w:jc w:val="both"/>
    </w:pPr>
    <w:rPr>
      <w:rFonts w:ascii="Times New Roman" w:eastAsia="方正仿宋_GBK" w:cs="Times New Roman" w:hAnsi="Times New Roman"/>
      <w:kern w:val="2"/>
      <w:sz w:val="32"/>
      <w:szCs w:val="32"/>
      <w:lang w:val="en-US" w:eastAsia="zh-CN" w:bidi="ar-SA"/>
    </w:rPr>
  </w:style>
  <w:style w:type="character" w:customStyle="1" w:styleId="35">
    <w:name w:val="im-content1"/>
    <w:basedOn w:val="10"/>
    <w:rPr>
      <w:vanish w:val="0"/>
      <w:color w:val="000000"/>
    </w:rPr>
  </w:style>
  <w:style w:type="paragraph" w:customStyle="1" w:styleId="36">
    <w:name w:val="样式 15 10 磅"/>
    <w:pPr>
      <w:widowControl w:val="0"/>
      <w:jc w:val="both"/>
    </w:pPr>
    <w:rPr>
      <w:rFonts w:ascii="Times New Roman" w:eastAsia="宋体" w:cs="Times New Roman" w:hAnsi="Times New Roman"/>
      <w:kern w:val="2"/>
      <w:sz w:val="21"/>
      <w:szCs w:val="21"/>
      <w:lang w:val="en-US" w:eastAsia="zh-CN" w:bidi="ar-SA"/>
    </w:rPr>
  </w:style>
  <w:style w:type="paragraph" w:customStyle="1" w:styleId="37">
    <w:name w:val="样式 16 10 磅"/>
    <w:pPr>
      <w:widowControl w:val="0"/>
      <w:jc w:val="both"/>
    </w:pPr>
    <w:rPr>
      <w:rFonts w:ascii="Times New Roman" w:eastAsia="宋体" w:cs="Times New Roman" w:hAnsi="Times New Roman"/>
      <w:kern w:val="2"/>
      <w:sz w:val="21"/>
      <w:szCs w:val="21"/>
      <w:lang w:val="en-US" w:eastAsia="zh-CN" w:bidi="ar-SA"/>
    </w:rPr>
  </w:style>
  <w:style w:type="paragraph" w:customStyle="1" w:styleId="38">
    <w:name w:val="样式 17 10 磅"/>
    <w:pPr>
      <w:widowControl w:val="0"/>
      <w:jc w:val="both"/>
    </w:pPr>
    <w:rPr>
      <w:rFonts w:ascii="Times New Roman" w:eastAsia="宋体" w:cs="Times New Roman" w:hAnsi="Times New Roman"/>
      <w:kern w:val="2"/>
      <w:sz w:val="21"/>
      <w:szCs w:val="21"/>
      <w:lang w:val="en-US" w:eastAsia="zh-CN" w:bidi="ar-SA"/>
    </w:rPr>
  </w:style>
  <w:style w:type="paragraph" w:customStyle="1" w:styleId="39">
    <w:name w:val="样式 18 10 磅"/>
    <w:pPr>
      <w:widowControl w:val="0"/>
      <w:jc w:val="both"/>
    </w:pPr>
    <w:rPr>
      <w:rFonts w:ascii="Times New Roman" w:eastAsia="宋体" w:cs="Times New Roman" w:hAnsi="Times New Roman"/>
      <w:kern w:val="2"/>
      <w:sz w:val="21"/>
      <w:szCs w:val="21"/>
      <w:lang w:val="en-US" w:eastAsia="zh-CN" w:bidi="ar-SA"/>
    </w:rPr>
  </w:style>
  <w:style w:type="paragraph" w:customStyle="1" w:styleId="40">
    <w:name w:val="样式 19 10 磅"/>
    <w:pPr>
      <w:widowControl w:val="0"/>
      <w:jc w:val="both"/>
    </w:pPr>
    <w:rPr>
      <w:rFonts w:ascii="Times New Roman" w:eastAsia="宋体" w:cs="Times New Roman" w:hAnsi="Times New Roman"/>
      <w:kern w:val="2"/>
      <w:sz w:val="21"/>
      <w:szCs w:val="21"/>
      <w:lang w:val="en-US" w:eastAsia="zh-CN" w:bidi="ar-SA"/>
    </w:rPr>
  </w:style>
  <w:style w:type="paragraph" w:customStyle="1" w:styleId="41">
    <w:name w:val="样式 20 10 磅"/>
    <w:pPr>
      <w:widowControl w:val="0"/>
      <w:jc w:val="both"/>
    </w:pPr>
    <w:rPr>
      <w:rFonts w:ascii="Times New Roman" w:eastAsia="宋体" w:cs="Times New Roman" w:hAnsi="Times New Roman"/>
      <w:kern w:val="2"/>
      <w:sz w:val="21"/>
      <w:szCs w:val="21"/>
      <w:lang w:val="en-US" w:eastAsia="zh-CN" w:bidi="ar-SA"/>
    </w:rPr>
  </w:style>
  <w:style w:type="paragraph" w:customStyle="1" w:styleId="42">
    <w:name w:val="样式 21 10 磅"/>
    <w:pPr>
      <w:widowControl w:val="0"/>
      <w:jc w:val="both"/>
    </w:pPr>
    <w:rPr>
      <w:rFonts w:ascii="Times New Roman" w:eastAsia="宋体" w:cs="Times New Roman" w:hAnsi="Times New Roman"/>
      <w:kern w:val="2"/>
      <w:sz w:val="21"/>
      <w:szCs w:val="21"/>
      <w:lang w:val="en-US" w:eastAsia="zh-CN" w:bidi="ar-SA"/>
    </w:rPr>
  </w:style>
  <w:style w:type="paragraph" w:customStyle="1" w:styleId="43">
    <w:name w:val="样式 22 10 磅"/>
    <w:pPr>
      <w:widowControl w:val="0"/>
      <w:jc w:val="both"/>
    </w:pPr>
    <w:rPr>
      <w:rFonts w:ascii="Times New Roman" w:eastAsia="宋体" w:cs="Times New Roman" w:hAnsi="Times New Roman"/>
      <w:kern w:val="2"/>
      <w:sz w:val="21"/>
      <w:szCs w:val="21"/>
      <w:lang w:val="en-US" w:eastAsia="zh-CN" w:bidi="ar-SA"/>
    </w:rPr>
  </w:style>
  <w:style w:type="paragraph" w:customStyle="1" w:styleId="44">
    <w:name w:val="样式 23 10 磅"/>
    <w:pPr>
      <w:widowControl w:val="0"/>
      <w:jc w:val="both"/>
    </w:pPr>
    <w:rPr>
      <w:rFonts w:ascii="Times New Roman" w:eastAsia="宋体" w:cs="Times New Roman" w:hAnsi="Times New Roman"/>
      <w:kern w:val="2"/>
      <w:sz w:val="21"/>
      <w:szCs w:val="21"/>
      <w:lang w:val="en-US" w:eastAsia="zh-CN" w:bidi="ar-SA"/>
    </w:rPr>
  </w:style>
  <w:style w:type="paragraph" w:customStyle="1" w:styleId="45">
    <w:name w:val="样式 24 10 磅"/>
    <w:pPr>
      <w:widowControl w:val="0"/>
      <w:jc w:val="both"/>
    </w:pPr>
    <w:rPr>
      <w:rFonts w:ascii="Times New Roman" w:eastAsia="宋体" w:cs="Times New Roman" w:hAnsi="Times New Roman"/>
      <w:kern w:val="2"/>
      <w:sz w:val="21"/>
      <w:szCs w:val="21"/>
      <w:lang w:val="en-US" w:eastAsia="zh-CN" w:bidi="ar-SA"/>
    </w:rPr>
  </w:style>
  <w:style w:type="paragraph" w:customStyle="1" w:styleId="46">
    <w:name w:val="样式 25 10 磅"/>
    <w:pPr>
      <w:widowControl w:val="0"/>
      <w:jc w:val="both"/>
    </w:pPr>
    <w:rPr>
      <w:rFonts w:ascii="Times New Roman" w:eastAsia="宋体" w:cs="Times New Roman" w:hAnsi="Times New Roman"/>
      <w:kern w:val="2"/>
      <w:sz w:val="21"/>
      <w:szCs w:val="21"/>
      <w:lang w:val="en-US" w:eastAsia="zh-CN" w:bidi="ar-SA"/>
    </w:rPr>
  </w:style>
  <w:style w:type="paragraph" w:customStyle="1" w:styleId="47">
    <w:name w:val="样式 26 10 磅"/>
    <w:pPr>
      <w:widowControl w:val="0"/>
      <w:jc w:val="both"/>
    </w:pPr>
    <w:rPr>
      <w:rFonts w:ascii="Times New Roman" w:eastAsia="宋体" w:cs="Times New Roman" w:hAnsi="Times New Roman"/>
      <w:kern w:val="2"/>
      <w:sz w:val="21"/>
      <w:szCs w:val="21"/>
      <w:lang w:val="en-US" w:eastAsia="zh-CN" w:bidi="ar-SA"/>
    </w:rPr>
  </w:style>
  <w:style w:type="paragraph" w:customStyle="1" w:styleId="48">
    <w:name w:val="样式 27 10 磅"/>
    <w:pPr>
      <w:widowControl w:val="0"/>
      <w:jc w:val="both"/>
    </w:pPr>
    <w:rPr>
      <w:rFonts w:ascii="Times New Roman" w:eastAsia="宋体" w:cs="Times New Roman" w:hAnsi="Times New Roman"/>
      <w:kern w:val="2"/>
      <w:sz w:val="21"/>
      <w:szCs w:val="21"/>
      <w:lang w:val="en-US" w:eastAsia="zh-CN" w:bidi="ar-SA"/>
    </w:rPr>
  </w:style>
  <w:style w:type="paragraph" w:customStyle="1" w:styleId="49">
    <w:name w:val="样式 28 10 磅"/>
    <w:pPr>
      <w:widowControl w:val="0"/>
      <w:jc w:val="both"/>
    </w:pPr>
    <w:rPr>
      <w:rFonts w:ascii="Times New Roman" w:eastAsia="宋体" w:cs="Times New Roman" w:hAnsi="Times New Roman"/>
      <w:kern w:val="2"/>
      <w:sz w:val="21"/>
      <w:szCs w:val="21"/>
      <w:lang w:val="en-US" w:eastAsia="zh-CN" w:bidi="ar-SA"/>
    </w:rPr>
  </w:style>
  <w:style w:type="paragraph" w:customStyle="1" w:styleId="50">
    <w:name w:val="样式 29 10 磅"/>
    <w:pPr>
      <w:widowControl w:val="0"/>
      <w:jc w:val="both"/>
    </w:pPr>
    <w:rPr>
      <w:rFonts w:ascii="Times New Roman" w:eastAsia="宋体" w:cs="Times New Roman" w:hAnsi="Times New Roman"/>
      <w:kern w:val="2"/>
      <w:sz w:val="21"/>
      <w:szCs w:val="21"/>
      <w:lang w:val="en-US" w:eastAsia="zh-CN" w:bidi="ar-SA"/>
    </w:rPr>
  </w:style>
  <w:style w:type="paragraph" w:customStyle="1" w:styleId="51">
    <w:name w:val="样式 30 10 磅"/>
    <w:pPr>
      <w:widowControl w:val="0"/>
      <w:jc w:val="both"/>
    </w:pPr>
    <w:rPr>
      <w:rFonts w:ascii="Times New Roman" w:eastAsia="宋体" w:cs="Times New Roman" w:hAnsi="Times New Roman"/>
      <w:kern w:val="2"/>
      <w:sz w:val="21"/>
      <w:szCs w:val="21"/>
      <w:lang w:val="en-US" w:eastAsia="zh-CN" w:bidi="ar-SA"/>
    </w:rPr>
  </w:style>
  <w:style w:type="paragraph" w:customStyle="1" w:styleId="52">
    <w:name w:val="样式 31 10 磅"/>
    <w:pPr>
      <w:widowControl w:val="0"/>
      <w:jc w:val="both"/>
    </w:pPr>
    <w:rPr>
      <w:rFonts w:ascii="Times New Roman" w:eastAsia="宋体" w:cs="Times New Roman" w:hAnsi="Times New Roman"/>
      <w:kern w:val="2"/>
      <w:sz w:val="21"/>
      <w:szCs w:val="21"/>
      <w:lang w:val="en-US" w:eastAsia="zh-CN" w:bidi="ar-SA"/>
    </w:rPr>
  </w:style>
  <w:style w:type="paragraph" w:customStyle="1" w:styleId="53">
    <w:name w:val="样式 32 10 磅"/>
    <w:pPr>
      <w:widowControl w:val="0"/>
      <w:jc w:val="both"/>
    </w:pPr>
    <w:rPr>
      <w:rFonts w:ascii="Times New Roman" w:eastAsia="宋体" w:cs="Times New Roman" w:hAnsi="Times New Roman"/>
      <w:kern w:val="2"/>
      <w:sz w:val="21"/>
      <w:szCs w:val="21"/>
      <w:lang w:val="en-US" w:eastAsia="zh-CN" w:bidi="ar-SA"/>
    </w:rPr>
  </w:style>
  <w:style w:type="paragraph" w:customStyle="1" w:styleId="54">
    <w:name w:val="样式 33 10 磅"/>
    <w:pPr>
      <w:widowControl w:val="0"/>
      <w:jc w:val="both"/>
    </w:pPr>
    <w:rPr>
      <w:rFonts w:ascii="Times New Roman" w:eastAsia="宋体" w:cs="Times New Roman" w:hAnsi="Times New Roman"/>
      <w:kern w:val="2"/>
      <w:sz w:val="21"/>
      <w:szCs w:val="21"/>
      <w:lang w:val="en-US" w:eastAsia="zh-CN" w:bidi="ar-SA"/>
    </w:rPr>
  </w:style>
  <w:style w:type="paragraph" w:customStyle="1" w:styleId="55">
    <w:name w:val="样式 34 10 磅"/>
    <w:pPr>
      <w:widowControl w:val="0"/>
      <w:jc w:val="both"/>
    </w:pPr>
    <w:rPr>
      <w:rFonts w:ascii="Times New Roman" w:eastAsia="宋体" w:cs="Times New Roman" w:hAnsi="Times New Roman"/>
      <w:kern w:val="2"/>
      <w:sz w:val="21"/>
      <w:szCs w:val="21"/>
      <w:lang w:val="en-US" w:eastAsia="zh-CN" w:bidi="ar-SA"/>
    </w:rPr>
  </w:style>
  <w:style w:type="paragraph" w:customStyle="1" w:styleId="56">
    <w:name w:val="样式 35 10 磅"/>
    <w:pPr>
      <w:widowControl w:val="0"/>
      <w:jc w:val="both"/>
    </w:pPr>
    <w:rPr>
      <w:rFonts w:ascii="Times New Roman" w:eastAsia="宋体" w:cs="Times New Roman" w:hAnsi="Times New Roman"/>
      <w:kern w:val="2"/>
      <w:sz w:val="21"/>
      <w:szCs w:val="21"/>
      <w:lang w:val="en-US" w:eastAsia="zh-CN" w:bidi="ar-SA"/>
    </w:rPr>
  </w:style>
  <w:style w:type="paragraph" w:customStyle="1" w:styleId="57">
    <w:name w:val="样式 36 10 磅"/>
    <w:pPr>
      <w:widowControl w:val="0"/>
      <w:jc w:val="both"/>
    </w:pPr>
    <w:rPr>
      <w:rFonts w:ascii="Times New Roman" w:eastAsia="宋体" w:cs="Times New Roman" w:hAnsi="Times New Roman"/>
      <w:kern w:val="2"/>
      <w:sz w:val="21"/>
      <w:szCs w:val="21"/>
      <w:lang w:val="en-US" w:eastAsia="zh-CN" w:bidi="ar-SA"/>
    </w:rPr>
  </w:style>
  <w:style w:type="paragraph" w:customStyle="1" w:styleId="58">
    <w:name w:val="样式 37 10 磅"/>
    <w:pPr>
      <w:widowControl w:val="0"/>
      <w:jc w:val="both"/>
    </w:pPr>
    <w:rPr>
      <w:rFonts w:ascii="Times New Roman" w:eastAsia="宋体" w:cs="Times New Roman" w:hAnsi="Times New Roman"/>
      <w:kern w:val="2"/>
      <w:sz w:val="21"/>
      <w:szCs w:val="21"/>
      <w:lang w:val="en-US" w:eastAsia="zh-CN" w:bidi="ar-SA"/>
    </w:rPr>
  </w:style>
  <w:style w:type="paragraph" w:customStyle="1" w:styleId="59">
    <w:name w:val="样式 38 10 磅"/>
    <w:next w:val="66"/>
    <w:pPr>
      <w:widowControl w:val="0"/>
      <w:jc w:val="both"/>
    </w:pPr>
    <w:rPr>
      <w:rFonts w:ascii="Calibri" w:eastAsia="宋体" w:cs="Arial" w:hAnsi="Calibri"/>
      <w:kern w:val="2"/>
      <w:sz w:val="21"/>
      <w:szCs w:val="22"/>
      <w:lang w:val="en-US" w:eastAsia="zh-CN" w:bidi="ar-SA"/>
    </w:rPr>
  </w:style>
  <w:style w:type="paragraph" w:customStyle="1" w:styleId="60">
    <w:name w:val="样式 39 10 磅"/>
    <w:pPr>
      <w:widowControl w:val="0"/>
      <w:jc w:val="both"/>
    </w:pPr>
    <w:rPr>
      <w:rFonts w:ascii="Times New Roman" w:eastAsia="宋体" w:cs="Times New Roman" w:hAnsi="Times New Roman"/>
      <w:kern w:val="2"/>
      <w:sz w:val="21"/>
      <w:szCs w:val="21"/>
      <w:lang w:val="en-US" w:eastAsia="zh-CN" w:bidi="ar-SA"/>
    </w:rPr>
  </w:style>
  <w:style w:type="paragraph" w:customStyle="1" w:styleId="61">
    <w:name w:val="样式 40 10 磅"/>
    <w:pPr>
      <w:widowControl w:val="0"/>
      <w:jc w:val="both"/>
    </w:pPr>
    <w:rPr>
      <w:rFonts w:ascii="Times New Roman" w:eastAsia="宋体" w:cs="Times New Roman" w:hAnsi="Times New Roman"/>
      <w:kern w:val="2"/>
      <w:sz w:val="21"/>
      <w:szCs w:val="21"/>
      <w:lang w:val="en-US" w:eastAsia="zh-CN" w:bidi="ar-SA"/>
    </w:rPr>
  </w:style>
  <w:style w:type="paragraph" w:customStyle="1" w:styleId="62">
    <w:name w:val="样式 41 10 磅"/>
    <w:pPr>
      <w:widowControl w:val="0"/>
      <w:jc w:val="both"/>
    </w:pPr>
    <w:rPr>
      <w:rFonts w:ascii="Times New Roman" w:eastAsia="宋体" w:cs="Times New Roman" w:hAnsi="Times New Roman"/>
      <w:kern w:val="2"/>
      <w:sz w:val="21"/>
      <w:szCs w:val="21"/>
      <w:lang w:val="en-US" w:eastAsia="zh-CN" w:bidi="ar-SA"/>
    </w:rPr>
  </w:style>
  <w:style w:type="paragraph" w:customStyle="1" w:styleId="63">
    <w:name w:val="样式 42 10 磅"/>
    <w:pPr>
      <w:widowControl w:val="0"/>
      <w:jc w:val="both"/>
    </w:pPr>
    <w:rPr>
      <w:rFonts w:ascii="Times New Roman" w:eastAsia="宋体" w:cs="Times New Roman" w:hAnsi="Times New Roman"/>
      <w:kern w:val="2"/>
      <w:sz w:val="21"/>
      <w:szCs w:val="21"/>
      <w:lang w:val="en-US" w:eastAsia="zh-CN" w:bidi="ar-SA"/>
    </w:rPr>
  </w:style>
  <w:style w:type="paragraph" w:customStyle="1" w:styleId="64">
    <w:name w:val="样式 43 10 磅"/>
    <w:pPr>
      <w:widowControl w:val="0"/>
      <w:jc w:val="both"/>
    </w:pPr>
    <w:rPr>
      <w:rFonts w:ascii="Times New Roman" w:eastAsia="宋体" w:cs="Times New Roman" w:hAnsi="Times New Roman"/>
      <w:kern w:val="2"/>
      <w:sz w:val="21"/>
      <w:szCs w:val="21"/>
      <w:lang w:val="en-US" w:eastAsia="zh-CN" w:bidi="ar-SA"/>
    </w:rPr>
  </w:style>
  <w:style w:type="paragraph" w:customStyle="1" w:styleId="65">
    <w:name w:val="样式 44 10 磅"/>
    <w:pPr>
      <w:widowControl w:val="0"/>
      <w:jc w:val="both"/>
    </w:pPr>
    <w:rPr>
      <w:rFonts w:ascii="Times New Roman" w:eastAsia="宋体" w:cs="Times New Roman" w:hAnsi="Times New Roman"/>
      <w:kern w:val="2"/>
      <w:sz w:val="21"/>
      <w:szCs w:val="21"/>
      <w:lang w:val="en-US" w:eastAsia="zh-CN" w:bidi="ar-SA"/>
    </w:rPr>
  </w:style>
  <w:style w:type="paragraph" w:customStyle="1" w:styleId="66">
    <w:name w:val="样式 45 10 磅"/>
    <w:pPr>
      <w:widowControl w:val="0"/>
      <w:jc w:val="both"/>
    </w:pPr>
    <w:rPr>
      <w:rFonts w:ascii="Times New Roman" w:eastAsia="宋体" w:cs="Times New Roman" w:hAnsi="Times New Roman"/>
      <w:kern w:val="2"/>
      <w:sz w:val="21"/>
      <w:szCs w:val="21"/>
      <w:lang w:val="en-US" w:eastAsia="zh-CN" w:bidi="ar-SA"/>
    </w:rPr>
  </w:style>
  <w:style w:type="paragraph" w:customStyle="1" w:styleId="67">
    <w:name w:val="样式 46 10 磅"/>
    <w:pPr>
      <w:widowControl w:val="0"/>
      <w:jc w:val="both"/>
    </w:pPr>
    <w:rPr>
      <w:rFonts w:ascii="Times New Roman" w:eastAsia="宋体" w:cs="Times New Roman" w:hAnsi="Times New Roman"/>
      <w:kern w:val="2"/>
      <w:sz w:val="21"/>
      <w:szCs w:val="21"/>
      <w:lang w:val="en-US" w:eastAsia="zh-CN" w:bidi="ar-SA"/>
    </w:rPr>
  </w:style>
  <w:style w:type="paragraph" w:customStyle="1" w:styleId="68">
    <w:name w:val="样式 47 10 磅"/>
    <w:pPr>
      <w:widowControl w:val="0"/>
      <w:jc w:val="both"/>
    </w:pPr>
    <w:rPr>
      <w:rFonts w:ascii="Times New Roman" w:eastAsia="宋体" w:cs="Times New Roman" w:hAnsi="Times New Roman"/>
      <w:kern w:val="2"/>
      <w:sz w:val="21"/>
      <w:szCs w:val="21"/>
      <w:lang w:val="en-US" w:eastAsia="zh-CN" w:bidi="ar-SA"/>
    </w:rPr>
  </w:style>
  <w:style w:type="paragraph" w:customStyle="1" w:styleId="69">
    <w:name w:val="样式 48 10 磅"/>
    <w:pPr>
      <w:widowControl w:val="0"/>
      <w:jc w:val="both"/>
    </w:pPr>
    <w:rPr>
      <w:rFonts w:ascii="Times New Roman" w:eastAsia="宋体" w:cs="Times New Roman" w:hAnsi="Times New Roman"/>
      <w:kern w:val="2"/>
      <w:sz w:val="21"/>
      <w:szCs w:val="21"/>
      <w:lang w:val="en-US" w:eastAsia="zh-CN" w:bidi="ar-SA"/>
    </w:rPr>
  </w:style>
  <w:style w:type="paragraph" w:customStyle="1" w:styleId="70">
    <w:name w:val="样式 49 10 磅"/>
    <w:pPr>
      <w:widowControl w:val="0"/>
      <w:jc w:val="both"/>
    </w:pPr>
    <w:rPr>
      <w:rFonts w:ascii="Times New Roman" w:eastAsia="宋体" w:cs="Times New Roman" w:hAnsi="Times New Roman"/>
      <w:kern w:val="2"/>
      <w:sz w:val="21"/>
      <w:szCs w:val="21"/>
      <w:lang w:val="en-US" w:eastAsia="zh-CN" w:bidi="ar-SA"/>
    </w:rPr>
  </w:style>
  <w:style w:type="paragraph" w:customStyle="1" w:styleId="71">
    <w:name w:val="样式 50 10 磅"/>
    <w:pPr>
      <w:widowControl w:val="0"/>
      <w:jc w:val="both"/>
    </w:pPr>
    <w:rPr>
      <w:rFonts w:ascii="Times New Roman" w:eastAsia="宋体" w:cs="Times New Roman" w:hAnsi="Times New Roman"/>
      <w:kern w:val="2"/>
      <w:sz w:val="21"/>
      <w:szCs w:val="21"/>
      <w:lang w:val="en-US" w:eastAsia="zh-CN" w:bidi="ar-SA"/>
    </w:rPr>
  </w:style>
  <w:style w:type="paragraph" w:customStyle="1" w:styleId="72">
    <w:name w:val="样式 51 10 磅"/>
    <w:pPr>
      <w:widowControl w:val="0"/>
      <w:jc w:val="both"/>
    </w:pPr>
    <w:rPr>
      <w:rFonts w:ascii="Times New Roman" w:eastAsia="宋体" w:cs="Times New Roman" w:hAnsi="Times New Roman"/>
      <w:kern w:val="2"/>
      <w:sz w:val="21"/>
      <w:szCs w:val="21"/>
      <w:lang w:val="en-US" w:eastAsia="zh-CN" w:bidi="ar-SA"/>
    </w:rPr>
  </w:style>
  <w:style w:type="paragraph" w:customStyle="1" w:styleId="73">
    <w:name w:val="样式 52 10 磅"/>
    <w:pPr>
      <w:widowControl w:val="0"/>
      <w:jc w:val="both"/>
    </w:pPr>
    <w:rPr>
      <w:rFonts w:ascii="Times New Roman" w:eastAsia="宋体" w:cs="Times New Roman" w:hAnsi="Times New Roman"/>
      <w:kern w:val="2"/>
      <w:sz w:val="21"/>
      <w:szCs w:val="21"/>
      <w:lang w:val="en-US" w:eastAsia="zh-CN" w:bidi="ar-SA"/>
    </w:rPr>
  </w:style>
  <w:style w:type="paragraph" w:customStyle="1" w:styleId="74">
    <w:name w:val="样式 53 10 磅"/>
    <w:pPr>
      <w:widowControl w:val="0"/>
      <w:jc w:val="both"/>
    </w:pPr>
    <w:rPr>
      <w:rFonts w:ascii="Times New Roman" w:eastAsia="宋体" w:cs="Times New Roman" w:hAnsi="Times New Roman"/>
      <w:kern w:val="2"/>
      <w:sz w:val="21"/>
      <w:szCs w:val="21"/>
      <w:lang w:val="en-US" w:eastAsia="zh-CN" w:bidi="ar-SA"/>
    </w:rPr>
  </w:style>
  <w:style w:type="paragraph" w:customStyle="1" w:styleId="75">
    <w:name w:val="样式 54 10 磅"/>
    <w:pPr>
      <w:widowControl w:val="0"/>
      <w:jc w:val="both"/>
    </w:pPr>
    <w:rPr>
      <w:rFonts w:ascii="Times New Roman" w:eastAsia="宋体" w:cs="Times New Roman" w:hAnsi="Times New Roman"/>
      <w:kern w:val="2"/>
      <w:sz w:val="21"/>
      <w:szCs w:val="21"/>
      <w:lang w:val="en-US" w:eastAsia="zh-CN" w:bidi="ar-SA"/>
    </w:rPr>
  </w:style>
  <w:style w:type="paragraph" w:customStyle="1" w:styleId="76">
    <w:name w:val="样式 55 10 磅"/>
    <w:pPr>
      <w:widowControl w:val="0"/>
      <w:jc w:val="both"/>
    </w:pPr>
    <w:rPr>
      <w:rFonts w:ascii="Times New Roman" w:eastAsia="宋体" w:cs="Times New Roman" w:hAnsi="Times New Roman"/>
      <w:kern w:val="2"/>
      <w:sz w:val="21"/>
      <w:szCs w:val="21"/>
      <w:lang w:val="en-US" w:eastAsia="zh-CN" w:bidi="ar-SA"/>
    </w:rPr>
  </w:style>
  <w:style w:type="paragraph" w:customStyle="1" w:styleId="77">
    <w:name w:val="样式 56 10 磅"/>
    <w:pPr>
      <w:widowControl w:val="0"/>
      <w:jc w:val="both"/>
    </w:pPr>
    <w:rPr>
      <w:rFonts w:ascii="Times New Roman" w:eastAsia="宋体" w:cs="Times New Roman" w:hAnsi="Times New Roman"/>
      <w:kern w:val="2"/>
      <w:sz w:val="21"/>
      <w:szCs w:val="21"/>
      <w:lang w:val="en-US" w:eastAsia="zh-CN" w:bidi="ar-SA"/>
    </w:rPr>
  </w:style>
  <w:style w:type="paragraph" w:customStyle="1" w:styleId="78">
    <w:name w:val="样式 57 10 磅"/>
    <w:pPr>
      <w:widowControl w:val="0"/>
      <w:jc w:val="both"/>
    </w:pPr>
    <w:rPr>
      <w:rFonts w:ascii="Times New Roman" w:eastAsia="宋体" w:cs="Times New Roman" w:hAnsi="Times New Roman"/>
      <w:kern w:val="2"/>
      <w:sz w:val="21"/>
      <w:szCs w:val="21"/>
      <w:lang w:val="en-US" w:eastAsia="zh-CN" w:bidi="ar-SA"/>
    </w:rPr>
  </w:style>
  <w:style w:type="paragraph" w:customStyle="1" w:styleId="79">
    <w:name w:val="样式 58 10 磅"/>
    <w:pPr>
      <w:widowControl w:val="0"/>
      <w:jc w:val="both"/>
    </w:pPr>
    <w:rPr>
      <w:rFonts w:ascii="Times New Roman" w:eastAsia="宋体" w:cs="Times New Roman" w:hAnsi="Times New Roman"/>
      <w:kern w:val="2"/>
      <w:sz w:val="21"/>
      <w:szCs w:val="21"/>
      <w:lang w:val="en-US" w:eastAsia="zh-CN" w:bidi="ar-SA"/>
    </w:rPr>
  </w:style>
  <w:style w:type="paragraph" w:customStyle="1" w:styleId="80">
    <w:name w:val="样式 59 10 磅"/>
    <w:pPr>
      <w:widowControl w:val="0"/>
      <w:jc w:val="both"/>
    </w:pPr>
    <w:rPr>
      <w:rFonts w:ascii="Times New Roman" w:eastAsia="宋体" w:cs="Times New Roman" w:hAnsi="Times New Roman"/>
      <w:kern w:val="2"/>
      <w:sz w:val="21"/>
      <w:szCs w:val="21"/>
      <w:lang w:val="en-US" w:eastAsia="zh-CN" w:bidi="ar-SA"/>
    </w:rPr>
  </w:style>
  <w:style w:type="paragraph" w:customStyle="1" w:styleId="81">
    <w:name w:val="样式 60 10 磅"/>
    <w:pPr>
      <w:widowControl w:val="0"/>
      <w:jc w:val="both"/>
    </w:pPr>
    <w:rPr>
      <w:rFonts w:ascii="Times New Roman" w:eastAsia="宋体" w:cs="Times New Roman" w:hAnsi="Times New Roman"/>
      <w:kern w:val="2"/>
      <w:sz w:val="21"/>
      <w:szCs w:val="21"/>
      <w:lang w:val="en-US" w:eastAsia="zh-CN" w:bidi="ar-SA"/>
    </w:rPr>
  </w:style>
  <w:style w:type="paragraph" w:customStyle="1" w:styleId="82">
    <w:name w:val="样式 61 10 磅"/>
    <w:pPr>
      <w:widowControl w:val="0"/>
      <w:jc w:val="both"/>
    </w:pPr>
    <w:rPr>
      <w:rFonts w:ascii="Times New Roman" w:eastAsia="宋体" w:cs="Times New Roman" w:hAnsi="Times New Roman"/>
      <w:kern w:val="2"/>
      <w:sz w:val="21"/>
      <w:szCs w:val="21"/>
      <w:lang w:val="en-US" w:eastAsia="zh-CN" w:bidi="ar-SA"/>
    </w:rPr>
  </w:style>
  <w:style w:type="paragraph" w:customStyle="1" w:styleId="83">
    <w:name w:val="样式 62 10 磅"/>
    <w:pPr>
      <w:widowControl w:val="0"/>
      <w:jc w:val="both"/>
    </w:pPr>
    <w:rPr>
      <w:rFonts w:ascii="Times New Roman" w:eastAsia="宋体" w:cs="Times New Roman" w:hAnsi="Times New Roman"/>
      <w:kern w:val="2"/>
      <w:sz w:val="21"/>
      <w:szCs w:val="21"/>
      <w:lang w:val="en-US" w:eastAsia="zh-CN" w:bidi="ar-SA"/>
    </w:rPr>
  </w:style>
  <w:style w:type="paragraph" w:customStyle="1" w:styleId="84">
    <w:name w:val="样式 63 10 磅"/>
    <w:pPr>
      <w:widowControl w:val="0"/>
      <w:jc w:val="both"/>
    </w:pPr>
    <w:rPr>
      <w:rFonts w:ascii="Times New Roman" w:eastAsia="宋体" w:cs="Times New Roman" w:hAnsi="Times New Roman"/>
      <w:kern w:val="2"/>
      <w:sz w:val="21"/>
      <w:szCs w:val="21"/>
      <w:lang w:val="en-US" w:eastAsia="zh-CN" w:bidi="ar-SA"/>
    </w:rPr>
  </w:style>
  <w:style w:type="paragraph" w:customStyle="1" w:styleId="85">
    <w:name w:val="样式 64 10 磅"/>
    <w:pPr>
      <w:widowControl w:val="0"/>
      <w:jc w:val="both"/>
    </w:pPr>
    <w:rPr>
      <w:rFonts w:ascii="Times New Roman" w:eastAsia="宋体" w:cs="Times New Roman" w:hAnsi="Times New Roman"/>
      <w:kern w:val="2"/>
      <w:sz w:val="21"/>
      <w:szCs w:val="21"/>
      <w:lang w:val="en-US" w:eastAsia="zh-CN" w:bidi="ar-SA"/>
    </w:rPr>
  </w:style>
  <w:style w:type="paragraph" w:customStyle="1" w:styleId="86">
    <w:name w:val="样式 65 10 磅"/>
    <w:pPr>
      <w:widowControl w:val="0"/>
      <w:jc w:val="both"/>
    </w:pPr>
    <w:rPr>
      <w:rFonts w:ascii="Times New Roman" w:eastAsia="宋体" w:cs="Times New Roman" w:hAnsi="Times New Roman"/>
      <w:kern w:val="2"/>
      <w:sz w:val="21"/>
      <w:szCs w:val="21"/>
      <w:lang w:val="en-US" w:eastAsia="zh-CN" w:bidi="ar-SA"/>
    </w:rPr>
  </w:style>
  <w:style w:type="paragraph" w:customStyle="1" w:styleId="87">
    <w:name w:val="样式 66 10 磅"/>
    <w:pPr>
      <w:widowControl w:val="0"/>
      <w:jc w:val="both"/>
    </w:pPr>
    <w:rPr>
      <w:rFonts w:ascii="Times New Roman" w:eastAsia="宋体" w:cs="Times New Roman" w:hAnsi="Times New Roman"/>
      <w:kern w:val="2"/>
      <w:sz w:val="21"/>
      <w:szCs w:val="21"/>
      <w:lang w:val="en-US" w:eastAsia="zh-CN" w:bidi="ar-SA"/>
    </w:rPr>
  </w:style>
  <w:style w:type="paragraph" w:customStyle="1" w:styleId="88">
    <w:name w:val="样式 67 10 磅"/>
    <w:pPr>
      <w:widowControl w:val="0"/>
      <w:jc w:val="both"/>
    </w:pPr>
    <w:rPr>
      <w:rFonts w:ascii="Times New Roman" w:eastAsia="宋体" w:cs="Times New Roman" w:hAnsi="Times New Roman"/>
      <w:kern w:val="2"/>
      <w:sz w:val="21"/>
      <w:szCs w:val="21"/>
      <w:lang w:val="en-US" w:eastAsia="zh-CN" w:bidi="ar-SA"/>
    </w:rPr>
  </w:style>
  <w:style w:type="paragraph" w:customStyle="1" w:styleId="89">
    <w:name w:val="样式 68 10 磅"/>
    <w:pPr>
      <w:widowControl w:val="0"/>
      <w:jc w:val="both"/>
    </w:pPr>
    <w:rPr>
      <w:rFonts w:ascii="Times New Roman" w:eastAsia="宋体" w:cs="Times New Roman" w:hAnsi="Times New Roman"/>
      <w:kern w:val="2"/>
      <w:sz w:val="21"/>
      <w:szCs w:val="21"/>
      <w:lang w:val="en-US" w:eastAsia="zh-CN" w:bidi="ar-SA"/>
    </w:rPr>
  </w:style>
  <w:style w:type="paragraph" w:customStyle="1" w:styleId="90">
    <w:name w:val="样式 69 10 磅"/>
    <w:pPr>
      <w:widowControl w:val="0"/>
      <w:jc w:val="both"/>
    </w:pPr>
    <w:rPr>
      <w:rFonts w:ascii="Times New Roman" w:eastAsia="宋体" w:cs="Times New Roman" w:hAnsi="Times New Roman"/>
      <w:kern w:val="2"/>
      <w:sz w:val="21"/>
      <w:szCs w:val="21"/>
      <w:lang w:val="en-US" w:eastAsia="zh-CN" w:bidi="ar-SA"/>
    </w:rPr>
  </w:style>
  <w:style w:type="paragraph" w:customStyle="1" w:styleId="91">
    <w:name w:val="样式 70 10 磅"/>
    <w:pPr>
      <w:widowControl w:val="0"/>
      <w:jc w:val="both"/>
    </w:pPr>
    <w:rPr>
      <w:rFonts w:ascii="Times New Roman" w:eastAsia="宋体" w:cs="Times New Roman" w:hAnsi="Times New Roman"/>
      <w:kern w:val="2"/>
      <w:sz w:val="21"/>
      <w:szCs w:val="21"/>
      <w:lang w:val="en-US" w:eastAsia="zh-CN" w:bidi="ar-SA"/>
    </w:rPr>
  </w:style>
  <w:style w:type="paragraph" w:customStyle="1" w:styleId="92">
    <w:name w:val="样式 71 10 磅"/>
    <w:pPr>
      <w:widowControl w:val="0"/>
      <w:jc w:val="both"/>
    </w:pPr>
    <w:rPr>
      <w:rFonts w:ascii="Times New Roman" w:eastAsia="宋体" w:cs="Times New Roman" w:hAnsi="Times New Roman"/>
      <w:kern w:val="2"/>
      <w:sz w:val="21"/>
      <w:szCs w:val="21"/>
      <w:lang w:val="en-US" w:eastAsia="zh-CN" w:bidi="ar-SA"/>
    </w:rPr>
  </w:style>
  <w:style w:type="paragraph" w:customStyle="1" w:styleId="93">
    <w:name w:val="样式 72 10 磅"/>
    <w:pPr>
      <w:widowControl w:val="0"/>
      <w:jc w:val="both"/>
    </w:pPr>
    <w:rPr>
      <w:rFonts w:ascii="Times New Roman" w:eastAsia="宋体" w:cs="Times New Roman" w:hAnsi="Times New Roman"/>
      <w:kern w:val="2"/>
      <w:sz w:val="21"/>
      <w:szCs w:val="21"/>
      <w:lang w:val="en-US" w:eastAsia="zh-CN" w:bidi="ar-SA"/>
    </w:rPr>
  </w:style>
  <w:style w:type="paragraph" w:customStyle="1" w:styleId="94">
    <w:name w:val="样式 73 10 磅"/>
    <w:pPr>
      <w:widowControl w:val="0"/>
      <w:jc w:val="both"/>
    </w:pPr>
    <w:rPr>
      <w:rFonts w:ascii="Times New Roman" w:eastAsia="宋体" w:cs="Times New Roman" w:hAnsi="Times New Roman"/>
      <w:kern w:val="2"/>
      <w:sz w:val="21"/>
      <w:szCs w:val="21"/>
      <w:lang w:val="en-US" w:eastAsia="zh-CN" w:bidi="ar-SA"/>
    </w:rPr>
  </w:style>
  <w:style w:type="paragraph" w:customStyle="1" w:styleId="95">
    <w:name w:val="样式 74 10 磅"/>
    <w:pPr>
      <w:widowControl w:val="0"/>
      <w:jc w:val="both"/>
    </w:pPr>
    <w:rPr>
      <w:rFonts w:ascii="Times New Roman" w:eastAsia="宋体" w:cs="Times New Roman" w:hAnsi="Times New Roman"/>
      <w:kern w:val="2"/>
      <w:sz w:val="21"/>
      <w:szCs w:val="21"/>
      <w:lang w:val="en-US" w:eastAsia="zh-CN" w:bidi="ar-SA"/>
    </w:rPr>
  </w:style>
  <w:style w:type="paragraph" w:customStyle="1" w:styleId="96">
    <w:name w:val="样式 75 10 磅"/>
    <w:pPr>
      <w:widowControl w:val="0"/>
      <w:jc w:val="both"/>
    </w:pPr>
    <w:rPr>
      <w:rFonts w:ascii="Times New Roman" w:eastAsia="宋体" w:cs="Times New Roman" w:hAnsi="Times New Roman"/>
      <w:kern w:val="2"/>
      <w:sz w:val="21"/>
      <w:szCs w:val="21"/>
      <w:lang w:val="en-US" w:eastAsia="zh-CN" w:bidi="ar-SA"/>
    </w:rPr>
  </w:style>
  <w:style w:type="paragraph" w:customStyle="1" w:styleId="97">
    <w:name w:val="样式 76 10 磅"/>
    <w:pPr>
      <w:widowControl w:val="0"/>
      <w:jc w:val="both"/>
    </w:pPr>
    <w:rPr>
      <w:rFonts w:ascii="Times New Roman" w:eastAsia="宋体" w:cs="Times New Roman" w:hAnsi="Times New Roman"/>
      <w:kern w:val="2"/>
      <w:sz w:val="21"/>
      <w:szCs w:val="21"/>
      <w:lang w:val="en-US" w:eastAsia="zh-CN" w:bidi="ar-SA"/>
    </w:rPr>
  </w:style>
  <w:style w:type="paragraph" w:customStyle="1" w:styleId="98">
    <w:name w:val="样式 77 10 磅"/>
    <w:pPr>
      <w:widowControl w:val="0"/>
      <w:jc w:val="both"/>
    </w:pPr>
    <w:rPr>
      <w:rFonts w:ascii="Times New Roman" w:eastAsia="宋体" w:cs="Times New Roman" w:hAnsi="Times New Roman"/>
      <w:kern w:val="2"/>
      <w:sz w:val="21"/>
      <w:szCs w:val="21"/>
      <w:lang w:val="en-US" w:eastAsia="zh-CN" w:bidi="ar-SA"/>
    </w:rPr>
  </w:style>
  <w:style w:type="paragraph" w:customStyle="1" w:styleId="99">
    <w:name w:val="样式 78 10 磅"/>
    <w:pPr>
      <w:widowControl w:val="0"/>
      <w:jc w:val="both"/>
    </w:pPr>
    <w:rPr>
      <w:rFonts w:ascii="Times New Roman" w:eastAsia="宋体" w:cs="Times New Roman" w:hAnsi="Times New Roman"/>
      <w:kern w:val="2"/>
      <w:sz w:val="21"/>
      <w:szCs w:val="21"/>
      <w:lang w:val="en-US" w:eastAsia="zh-CN" w:bidi="ar-SA"/>
    </w:rPr>
  </w:style>
  <w:style w:type="paragraph" w:customStyle="1" w:styleId="100">
    <w:name w:val="样式 79 10 磅"/>
    <w:pPr>
      <w:widowControl w:val="0"/>
      <w:jc w:val="both"/>
    </w:pPr>
    <w:rPr>
      <w:rFonts w:ascii="Times New Roman" w:eastAsia="宋体" w:cs="Times New Roman" w:hAnsi="Times New Roman"/>
      <w:kern w:val="2"/>
      <w:sz w:val="21"/>
      <w:szCs w:val="21"/>
      <w:lang w:val="en-US" w:eastAsia="zh-CN" w:bidi="ar-SA"/>
    </w:rPr>
  </w:style>
  <w:style w:type="paragraph" w:customStyle="1" w:styleId="101">
    <w:name w:val="样式 80 10 磅"/>
    <w:pPr>
      <w:widowControl w:val="0"/>
      <w:jc w:val="both"/>
    </w:pPr>
    <w:rPr>
      <w:rFonts w:ascii="Times New Roman" w:eastAsia="宋体" w:cs="Times New Roman" w:hAnsi="Times New Roman"/>
      <w:kern w:val="2"/>
      <w:sz w:val="21"/>
      <w:szCs w:val="21"/>
      <w:lang w:val="en-US" w:eastAsia="zh-CN" w:bidi="ar-SA"/>
    </w:rPr>
  </w:style>
  <w:style w:type="paragraph" w:customStyle="1" w:styleId="102">
    <w:name w:val="样式 81 10 磅"/>
    <w:pPr>
      <w:widowControl w:val="0"/>
      <w:jc w:val="both"/>
    </w:pPr>
    <w:rPr>
      <w:rFonts w:ascii="Times New Roman" w:eastAsia="宋体" w:cs="Times New Roman" w:hAnsi="Times New Roman"/>
      <w:kern w:val="2"/>
      <w:sz w:val="21"/>
      <w:szCs w:val="21"/>
      <w:lang w:val="en-US" w:eastAsia="zh-CN" w:bidi="ar-SA"/>
    </w:rPr>
  </w:style>
  <w:style w:type="paragraph" w:customStyle="1" w:styleId="103">
    <w:name w:val="样式 82 10 磅"/>
    <w:pPr>
      <w:widowControl w:val="0"/>
      <w:jc w:val="both"/>
    </w:pPr>
    <w:rPr>
      <w:rFonts w:ascii="Times New Roman" w:eastAsia="宋体" w:cs="Times New Roman" w:hAnsi="Times New Roman"/>
      <w:kern w:val="2"/>
      <w:sz w:val="21"/>
      <w:szCs w:val="21"/>
      <w:lang w:val="en-US" w:eastAsia="zh-CN" w:bidi="ar-SA"/>
    </w:rPr>
  </w:style>
  <w:style w:type="paragraph" w:customStyle="1" w:styleId="104">
    <w:name w:val="样式 83 10 磅"/>
    <w:pPr>
      <w:widowControl w:val="0"/>
      <w:jc w:val="both"/>
    </w:pPr>
    <w:rPr>
      <w:rFonts w:ascii="Times New Roman" w:eastAsia="宋体" w:cs="Times New Roman" w:hAnsi="Times New Roman"/>
      <w:kern w:val="2"/>
      <w:sz w:val="21"/>
      <w:szCs w:val="21"/>
      <w:lang w:val="en-US" w:eastAsia="zh-CN" w:bidi="ar-SA"/>
    </w:rPr>
  </w:style>
  <w:style w:type="paragraph" w:customStyle="1" w:styleId="105">
    <w:name w:val="样式 84 10 磅"/>
    <w:pPr>
      <w:widowControl w:val="0"/>
      <w:jc w:val="both"/>
    </w:pPr>
    <w:rPr>
      <w:rFonts w:ascii="Times New Roman" w:eastAsia="宋体" w:cs="Times New Roman" w:hAnsi="Times New Roman"/>
      <w:kern w:val="2"/>
      <w:sz w:val="21"/>
      <w:szCs w:val="21"/>
      <w:lang w:val="en-US" w:eastAsia="zh-CN" w:bidi="ar-SA"/>
    </w:rPr>
  </w:style>
  <w:style w:type="paragraph" w:customStyle="1" w:styleId="106">
    <w:name w:val="样式 85 10 磅"/>
    <w:pPr>
      <w:widowControl w:val="0"/>
      <w:jc w:val="both"/>
    </w:pPr>
    <w:rPr>
      <w:rFonts w:ascii="Times New Roman" w:eastAsia="宋体" w:cs="Times New Roman" w:hAnsi="Times New Roman"/>
      <w:kern w:val="2"/>
      <w:sz w:val="21"/>
      <w:szCs w:val="21"/>
      <w:lang w:val="en-US" w:eastAsia="zh-CN" w:bidi="ar-SA"/>
    </w:rPr>
  </w:style>
  <w:style w:type="paragraph" w:customStyle="1" w:styleId="107">
    <w:name w:val="样式 86 10 磅"/>
    <w:pPr>
      <w:widowControl w:val="0"/>
      <w:jc w:val="both"/>
    </w:pPr>
    <w:rPr>
      <w:rFonts w:ascii="Times New Roman" w:eastAsia="宋体" w:cs="Times New Roman" w:hAnsi="Times New Roman"/>
      <w:kern w:val="2"/>
      <w:sz w:val="21"/>
      <w:szCs w:val="21"/>
      <w:lang w:val="en-US" w:eastAsia="zh-CN" w:bidi="ar-SA"/>
    </w:rPr>
  </w:style>
  <w:style w:type="paragraph" w:customStyle="1" w:styleId="108">
    <w:name w:val="样式 87 10 磅"/>
    <w:pPr>
      <w:widowControl w:val="0"/>
      <w:jc w:val="both"/>
    </w:pPr>
    <w:rPr>
      <w:rFonts w:ascii="Times New Roman" w:eastAsia="宋体" w:cs="Times New Roman" w:hAnsi="Times New Roman"/>
      <w:kern w:val="2"/>
      <w:sz w:val="21"/>
      <w:szCs w:val="21"/>
      <w:lang w:val="en-US" w:eastAsia="zh-CN" w:bidi="ar-SA"/>
    </w:rPr>
  </w:style>
  <w:style w:type="paragraph" w:customStyle="1" w:styleId="109">
    <w:name w:val="样式 88 10 磅"/>
    <w:pPr>
      <w:widowControl w:val="0"/>
      <w:jc w:val="both"/>
    </w:pPr>
    <w:rPr>
      <w:rFonts w:ascii="Times New Roman" w:eastAsia="宋体" w:cs="Times New Roman" w:hAnsi="Times New Roman"/>
      <w:kern w:val="2"/>
      <w:sz w:val="21"/>
      <w:szCs w:val="21"/>
      <w:lang w:val="en-US" w:eastAsia="zh-CN" w:bidi="ar-SA"/>
    </w:rPr>
  </w:style>
  <w:style w:type="paragraph" w:customStyle="1" w:styleId="110">
    <w:name w:val="样式 89 10 磅"/>
    <w:pPr>
      <w:widowControl w:val="0"/>
      <w:jc w:val="both"/>
    </w:pPr>
    <w:rPr>
      <w:rFonts w:ascii="Times New Roman" w:eastAsia="宋体" w:cs="Times New Roman" w:hAnsi="Times New Roman"/>
      <w:kern w:val="2"/>
      <w:sz w:val="21"/>
      <w:szCs w:val="21"/>
      <w:lang w:val="en-US" w:eastAsia="zh-CN" w:bidi="ar-SA"/>
    </w:rPr>
  </w:style>
  <w:style w:type="paragraph" w:customStyle="1" w:styleId="111">
    <w:name w:val="样式 小四"/>
    <w:pPr>
      <w:widowControl w:val="0"/>
      <w:spacing w:line="240" w:lineRule="auto"/>
      <w:jc w:val="left"/>
    </w:pPr>
    <w:rPr>
      <w:rFonts w:ascii="宋体" w:eastAsia="宋体" w:cs="Times New Roman"/>
      <w:kern w:val="2"/>
      <w:sz w:val="24"/>
      <w:szCs w:val="21"/>
      <w:lang w:val="en-US" w:eastAsia="zh-CN" w:bidi="ar-SA"/>
    </w:rPr>
  </w:style>
  <w:style w:type="paragraph" w:customStyle="1" w:styleId="112">
    <w:name w:val="样式 1 小四"/>
    <w:pPr>
      <w:widowControl w:val="0"/>
      <w:spacing w:line="240" w:lineRule="auto"/>
      <w:jc w:val="left"/>
    </w:pPr>
    <w:rPr>
      <w:rFonts w:ascii="宋体" w:eastAsia="宋体" w:cs="Times New Roman"/>
      <w:kern w:val="2"/>
      <w:sz w:val="24"/>
      <w:szCs w:val="21"/>
      <w:lang w:val="en-US" w:eastAsia="zh-CN" w:bidi="ar-SA"/>
    </w:rPr>
  </w:style>
  <w:style w:type="paragraph" w:customStyle="1" w:styleId="113">
    <w:name w:val="样式 2 小四"/>
    <w:pPr>
      <w:widowControl w:val="0"/>
      <w:spacing w:line="240" w:lineRule="auto"/>
      <w:jc w:val="left"/>
    </w:pPr>
    <w:rPr>
      <w:rFonts w:ascii="宋体" w:eastAsia="宋体" w:cs="Times New Roman"/>
      <w:kern w:val="2"/>
      <w:sz w:val="24"/>
      <w:szCs w:val="21"/>
      <w:lang w:val="en-US" w:eastAsia="zh-CN" w:bidi="ar-SA"/>
    </w:rPr>
  </w:style>
  <w:style w:type="paragraph" w:customStyle="1" w:styleId="114">
    <w:name w:val="样式 3 小四"/>
    <w:pPr>
      <w:widowControl w:val="0"/>
      <w:spacing w:line="240" w:lineRule="auto"/>
      <w:jc w:val="left"/>
    </w:pPr>
    <w:rPr>
      <w:rFonts w:ascii="宋体" w:eastAsia="宋体" w:cs="Times New Roman"/>
      <w:kern w:val="2"/>
      <w:sz w:val="24"/>
      <w:szCs w:val="21"/>
      <w:lang w:val="en-US" w:eastAsia="zh-CN" w:bidi="ar-SA"/>
    </w:rPr>
  </w:style>
  <w:style w:type="paragraph" w:customStyle="1" w:styleId="115">
    <w:name w:val="样式 4 小四"/>
    <w:pPr>
      <w:widowControl w:val="0"/>
      <w:spacing w:line="240" w:lineRule="auto"/>
      <w:jc w:val="left"/>
    </w:pPr>
    <w:rPr>
      <w:rFonts w:ascii="宋体" w:eastAsia="宋体" w:cs="Times New Roman"/>
      <w:kern w:val="2"/>
      <w:sz w:val="24"/>
      <w:szCs w:val="21"/>
      <w:lang w:val="en-US" w:eastAsia="zh-CN" w:bidi="ar-SA"/>
    </w:rPr>
  </w:style>
  <w:style w:type="paragraph" w:customStyle="1" w:styleId="116">
    <w:name w:val="样式 90 10 磅"/>
    <w:pPr>
      <w:widowControl w:val="0"/>
      <w:jc w:val="both"/>
    </w:pPr>
    <w:rPr>
      <w:rFonts w:ascii="Times New Roman" w:eastAsia="宋体" w:cs="Times New Roman" w:hAnsi="Times New Roman"/>
      <w:kern w:val="2"/>
      <w:sz w:val="21"/>
      <w:szCs w:val="21"/>
      <w:lang w:val="en-US" w:eastAsia="zh-CN" w:bidi="ar-SA"/>
    </w:rPr>
  </w:style>
  <w:style w:type="paragraph" w:customStyle="1" w:styleId="117">
    <w:name w:val="样式 91 10 磅"/>
    <w:pPr>
      <w:widowControl w:val="0"/>
      <w:jc w:val="both"/>
    </w:pPr>
    <w:rPr>
      <w:rFonts w:ascii="Times New Roman" w:eastAsia="宋体" w:cs="Times New Roman" w:hAnsi="Times New Roman"/>
      <w:kern w:val="2"/>
      <w:sz w:val="21"/>
      <w:szCs w:val="21"/>
      <w:lang w:val="en-US" w:eastAsia="zh-CN" w:bidi="ar-SA"/>
    </w:rPr>
  </w:style>
  <w:style w:type="paragraph" w:customStyle="1" w:styleId="118">
    <w:name w:val="样式 92 10 磅"/>
    <w:pPr>
      <w:widowControl w:val="0"/>
      <w:jc w:val="both"/>
    </w:pPr>
    <w:rPr>
      <w:rFonts w:ascii="Times New Roman" w:eastAsia="宋体" w:cs="Times New Roman" w:hAnsi="Times New Roman"/>
      <w:kern w:val="2"/>
      <w:sz w:val="21"/>
      <w:szCs w:val="21"/>
      <w:lang w:val="en-US" w:eastAsia="zh-CN" w:bidi="ar-SA"/>
    </w:rPr>
  </w:style>
  <w:style w:type="paragraph" w:customStyle="1" w:styleId="119">
    <w:name w:val="样式 93 10 磅"/>
    <w:pPr>
      <w:widowControl w:val="0"/>
      <w:jc w:val="both"/>
    </w:pPr>
    <w:rPr>
      <w:rFonts w:ascii="Times New Roman" w:eastAsia="宋体" w:cs="Times New Roman" w:hAnsi="Times New Roman"/>
      <w:kern w:val="2"/>
      <w:sz w:val="21"/>
      <w:szCs w:val="21"/>
      <w:lang w:val="en-US" w:eastAsia="zh-CN" w:bidi="ar-SA"/>
    </w:rPr>
  </w:style>
  <w:style w:type="paragraph" w:customStyle="1" w:styleId="120">
    <w:name w:val="样式 5 小四"/>
    <w:pPr>
      <w:widowControl w:val="0"/>
      <w:spacing w:line="240" w:lineRule="auto"/>
      <w:jc w:val="left"/>
    </w:pPr>
    <w:rPr>
      <w:rFonts w:ascii="宋体" w:eastAsia="宋体" w:cs="Times New Roman"/>
      <w:kern w:val="2"/>
      <w:sz w:val="24"/>
      <w:szCs w:val="21"/>
      <w:lang w:val="en-US" w:eastAsia="zh-CN" w:bidi="ar-SA"/>
    </w:rPr>
  </w:style>
  <w:style w:type="paragraph" w:customStyle="1" w:styleId="121">
    <w:name w:val="样式 94 10 磅"/>
    <w:pPr>
      <w:widowControl w:val="0"/>
      <w:jc w:val="both"/>
    </w:pPr>
    <w:rPr>
      <w:rFonts w:ascii="Times New Roman" w:eastAsia="宋体" w:cs="Times New Roman" w:hAnsi="Times New Roman"/>
      <w:kern w:val="2"/>
      <w:sz w:val="21"/>
      <w:szCs w:val="21"/>
      <w:lang w:val="en-US" w:eastAsia="zh-CN" w:bidi="ar-SA"/>
    </w:rPr>
  </w:style>
  <w:style w:type="paragraph" w:customStyle="1" w:styleId="122">
    <w:name w:val="样式 95 10 磅"/>
    <w:pPr>
      <w:widowControl w:val="0"/>
      <w:jc w:val="both"/>
    </w:pPr>
    <w:rPr>
      <w:rFonts w:ascii="Times New Roman" w:eastAsia="宋体" w:cs="Times New Roman" w:hAnsi="Times New Roman"/>
      <w:kern w:val="2"/>
      <w:sz w:val="21"/>
      <w:szCs w:val="21"/>
      <w:lang w:val="en-US" w:eastAsia="zh-CN" w:bidi="ar-SA"/>
    </w:rPr>
  </w:style>
  <w:style w:type="paragraph" w:customStyle="1" w:styleId="123">
    <w:name w:val="样式 96 10 磅"/>
    <w:pPr>
      <w:widowControl w:val="0"/>
      <w:jc w:val="both"/>
    </w:pPr>
    <w:rPr>
      <w:rFonts w:ascii="Times New Roman" w:eastAsia="宋体" w:cs="Times New Roman" w:hAnsi="Times New Roman"/>
      <w:kern w:val="2"/>
      <w:sz w:val="21"/>
      <w:szCs w:val="21"/>
      <w:lang w:val="en-US" w:eastAsia="zh-CN" w:bidi="ar-SA"/>
    </w:rPr>
  </w:style>
  <w:style w:type="paragraph" w:customStyle="1" w:styleId="124">
    <w:name w:val="样式 97 10 磅"/>
    <w:pPr>
      <w:widowControl w:val="0"/>
      <w:jc w:val="both"/>
    </w:pPr>
    <w:rPr>
      <w:rFonts w:ascii="Times New Roman" w:eastAsia="宋体" w:cs="Times New Roman" w:hAnsi="Times New Roman"/>
      <w:kern w:val="2"/>
      <w:sz w:val="21"/>
      <w:szCs w:val="21"/>
      <w:lang w:val="en-US" w:eastAsia="zh-CN" w:bidi="ar-SA"/>
    </w:rPr>
  </w:style>
  <w:style w:type="paragraph" w:customStyle="1" w:styleId="125">
    <w:name w:val="样式 98 10 磅"/>
    <w:pPr>
      <w:widowControl w:val="0"/>
      <w:jc w:val="both"/>
    </w:pPr>
    <w:rPr>
      <w:rFonts w:ascii="Times New Roman" w:eastAsia="宋体" w:cs="Times New Roman" w:hAnsi="Times New Roman"/>
      <w:kern w:val="2"/>
      <w:sz w:val="21"/>
      <w:szCs w:val="21"/>
      <w:lang w:val="en-US" w:eastAsia="zh-CN" w:bidi="ar-SA"/>
    </w:rPr>
  </w:style>
  <w:style w:type="paragraph" w:customStyle="1" w:styleId="126">
    <w:name w:val="样式 99 10 磅"/>
    <w:pPr>
      <w:widowControl w:val="0"/>
      <w:jc w:val="both"/>
    </w:pPr>
    <w:rPr>
      <w:rFonts w:ascii="Times New Roman" w:eastAsia="宋体" w:cs="Times New Roman" w:hAnsi="Times New Roman"/>
      <w:kern w:val="2"/>
      <w:sz w:val="21"/>
      <w:szCs w:val="21"/>
      <w:lang w:val="en-US" w:eastAsia="zh-CN" w:bidi="ar-SA"/>
    </w:rPr>
  </w:style>
  <w:style w:type="paragraph" w:customStyle="1" w:styleId="127">
    <w:name w:val="样式 100 10 磅"/>
    <w:pPr>
      <w:widowControl w:val="0"/>
      <w:jc w:val="both"/>
    </w:pPr>
    <w:rPr>
      <w:rFonts w:ascii="Times New Roman" w:eastAsia="宋体" w:cs="Times New Roman" w:hAnsi="Times New Roman"/>
      <w:kern w:val="2"/>
      <w:sz w:val="21"/>
      <w:szCs w:val="21"/>
      <w:lang w:val="en-US" w:eastAsia="zh-CN" w:bidi="ar-SA"/>
    </w:rPr>
  </w:style>
  <w:style w:type="paragraph" w:customStyle="1" w:styleId="128">
    <w:name w:val="样式 101 10 磅"/>
    <w:pPr>
      <w:widowControl w:val="0"/>
      <w:jc w:val="both"/>
    </w:pPr>
    <w:rPr>
      <w:rFonts w:ascii="Times New Roman" w:eastAsia="宋体" w:cs="Times New Roman" w:hAnsi="Times New Roman"/>
      <w:kern w:val="2"/>
      <w:sz w:val="21"/>
      <w:szCs w:val="21"/>
      <w:lang w:val="en-US" w:eastAsia="zh-CN" w:bidi="ar-SA"/>
    </w:rPr>
  </w:style>
  <w:style w:type="paragraph" w:customStyle="1" w:styleId="129">
    <w:name w:val="样式 102 10 磅"/>
    <w:pPr>
      <w:widowControl w:val="0"/>
      <w:jc w:val="both"/>
    </w:pPr>
    <w:rPr>
      <w:rFonts w:ascii="Times New Roman" w:eastAsia="宋体" w:cs="Times New Roman" w:hAnsi="Times New Roman"/>
      <w:kern w:val="2"/>
      <w:sz w:val="21"/>
      <w:szCs w:val="21"/>
      <w:lang w:val="en-US" w:eastAsia="zh-CN" w:bidi="ar-SA"/>
    </w:rPr>
  </w:style>
  <w:style w:type="paragraph" w:customStyle="1" w:styleId="130">
    <w:name w:val="样式 6 小四"/>
    <w:pPr>
      <w:widowControl w:val="0"/>
      <w:spacing w:line="240" w:lineRule="auto"/>
      <w:jc w:val="left"/>
    </w:pPr>
    <w:rPr>
      <w:rFonts w:ascii="宋体" w:eastAsia="宋体" w:cs="Times New Roman"/>
      <w:kern w:val="2"/>
      <w:sz w:val="24"/>
      <w:szCs w:val="21"/>
      <w:lang w:val="en-US" w:eastAsia="zh-CN" w:bidi="ar-SA"/>
    </w:rPr>
  </w:style>
  <w:style w:type="paragraph" w:customStyle="1" w:styleId="131">
    <w:name w:val="样式 103 10 磅"/>
    <w:pPr>
      <w:widowControl w:val="0"/>
      <w:jc w:val="both"/>
    </w:pPr>
    <w:rPr>
      <w:rFonts w:ascii="Times New Roman" w:eastAsia="宋体" w:cs="Times New Roman" w:hAnsi="Times New Roman"/>
      <w:kern w:val="2"/>
      <w:sz w:val="21"/>
      <w:szCs w:val="21"/>
      <w:lang w:val="en-US" w:eastAsia="zh-CN" w:bidi="ar-SA"/>
    </w:rPr>
  </w:style>
  <w:style w:type="paragraph" w:customStyle="1" w:styleId="132">
    <w:name w:val="样式 104 10 磅"/>
    <w:pPr>
      <w:widowControl w:val="0"/>
      <w:jc w:val="both"/>
    </w:pPr>
    <w:rPr>
      <w:rFonts w:ascii="Times New Roman" w:eastAsia="宋体" w:cs="Times New Roman" w:hAnsi="Times New Roman"/>
      <w:kern w:val="2"/>
      <w:sz w:val="21"/>
      <w:szCs w:val="21"/>
      <w:lang w:val="en-US" w:eastAsia="zh-CN" w:bidi="ar-SA"/>
    </w:rPr>
  </w:style>
  <w:style w:type="paragraph" w:customStyle="1" w:styleId="133">
    <w:name w:val="样式 105 10 磅"/>
    <w:pPr>
      <w:widowControl w:val="0"/>
      <w:jc w:val="both"/>
    </w:pPr>
    <w:rPr>
      <w:rFonts w:ascii="Times New Roman" w:eastAsia="宋体" w:cs="Times New Roman" w:hAnsi="Times New Roman"/>
      <w:kern w:val="2"/>
      <w:sz w:val="21"/>
      <w:szCs w:val="21"/>
      <w:lang w:val="en-US" w:eastAsia="zh-CN" w:bidi="ar-SA"/>
    </w:rPr>
  </w:style>
  <w:style w:type="paragraph" w:customStyle="1" w:styleId="134">
    <w:name w:val="样式 106 10 磅"/>
    <w:pPr>
      <w:widowControl w:val="0"/>
      <w:jc w:val="both"/>
    </w:pPr>
    <w:rPr>
      <w:rFonts w:ascii="Times New Roman" w:eastAsia="宋体" w:cs="Times New Roman" w:hAnsi="Times New Roman"/>
      <w:kern w:val="2"/>
      <w:sz w:val="21"/>
      <w:szCs w:val="21"/>
      <w:lang w:val="en-US" w:eastAsia="zh-CN" w:bidi="ar-SA"/>
    </w:rPr>
  </w:style>
  <w:style w:type="paragraph" w:customStyle="1" w:styleId="135">
    <w:name w:val="样式 107 10 磅"/>
    <w:pPr>
      <w:widowControl w:val="0"/>
      <w:jc w:val="both"/>
    </w:pPr>
    <w:rPr>
      <w:rFonts w:ascii="Times New Roman" w:eastAsia="宋体" w:cs="Times New Roman" w:hAnsi="Times New Roman"/>
      <w:kern w:val="2"/>
      <w:sz w:val="21"/>
      <w:szCs w:val="21"/>
      <w:lang w:val="en-US" w:eastAsia="zh-CN" w:bidi="ar-SA"/>
    </w:rPr>
  </w:style>
  <w:style w:type="paragraph" w:styleId="136">
    <w:name w:val="Normal (Web)"/>
    <w:pPr>
      <w:widowControl w:val="0"/>
      <w:spacing w:before="100" w:beforeAutospacing="1" w:after="100" w:afterAutospacing="1" w:line="240" w:lineRule="auto"/>
      <w:jc w:val="left"/>
    </w:pPr>
    <w:rPr>
      <w:rFonts w:ascii="宋体" w:eastAsia="宋体" w:cs="Times New Roman"/>
      <w:kern w:val="2"/>
      <w:sz w:val="24"/>
      <w:szCs w:val="21"/>
      <w:lang w:val="en-US" w:eastAsia="zh-CN" w:bidi="ar-SA"/>
    </w:rPr>
  </w:style>
  <w:style w:type="paragraph" w:styleId="137">
    <w:name w:val="index 5"/>
    <w:basedOn w:val="0"/>
    <w:autoRedefine/>
    <w:next w:val="0"/>
    <w:pPr>
      <w:ind w:left="1680"/>
    </w:pPr>
  </w:style>
  <w:style w:type="paragraph" w:customStyle="1" w:styleId="138">
    <w:name w:val="样式 108 10 磅"/>
    <w:pPr>
      <w:widowControl w:val="0"/>
      <w:jc w:val="both"/>
    </w:pPr>
    <w:rPr>
      <w:rFonts w:ascii="Times New Roman" w:eastAsia="宋体" w:cs="Times New Roman" w:hAnsi="Times New Roman"/>
      <w:kern w:val="2"/>
      <w:sz w:val="21"/>
      <w:szCs w:val="21"/>
      <w:lang w:val="en-US" w:eastAsia="zh-CN" w:bidi="ar-SA"/>
    </w:rPr>
  </w:style>
  <w:style w:type="paragraph" w:customStyle="1" w:styleId="139">
    <w:name w:val="样式 109 10 磅"/>
    <w:pPr>
      <w:widowControl w:val="0"/>
      <w:jc w:val="both"/>
    </w:pPr>
    <w:rPr>
      <w:rFonts w:ascii="Times New Roman" w:eastAsia="宋体" w:cs="Times New Roman" w:hAnsi="Times New Roman"/>
      <w:kern w:val="2"/>
      <w:sz w:val="21"/>
      <w:szCs w:val="21"/>
      <w:lang w:val="en-US" w:eastAsia="zh-CN" w:bidi="ar-SA"/>
    </w:rPr>
  </w:style>
  <w:style w:type="paragraph" w:customStyle="1" w:styleId="140">
    <w:name w:val="样式 110 10 磅"/>
    <w:pPr>
      <w:widowControl w:val="0"/>
      <w:jc w:val="both"/>
    </w:pPr>
    <w:rPr>
      <w:rFonts w:ascii="Times New Roman" w:eastAsia="宋体" w:cs="Times New Roman" w:hAnsi="Times New Roman"/>
      <w:kern w:val="2"/>
      <w:sz w:val="21"/>
      <w:szCs w:val="21"/>
      <w:lang w:val="en-US" w:eastAsia="zh-CN" w:bidi="ar-SA"/>
    </w:rPr>
  </w:style>
  <w:style w:type="paragraph" w:customStyle="1" w:styleId="141">
    <w:name w:val="样式 111 10 磅"/>
    <w:pPr>
      <w:widowControl w:val="0"/>
      <w:jc w:val="both"/>
    </w:pPr>
    <w:rPr>
      <w:rFonts w:ascii="Times New Roman" w:eastAsia="宋体" w:cs="Times New Roman" w:hAnsi="Times New Roman"/>
      <w:kern w:val="2"/>
      <w:sz w:val="21"/>
      <w:szCs w:val="21"/>
      <w:lang w:val="en-US" w:eastAsia="zh-CN" w:bidi="ar-SA"/>
    </w:rPr>
  </w:style>
  <w:style w:type="paragraph" w:customStyle="1" w:styleId="142">
    <w:name w:val="样式 7 小四"/>
    <w:next w:val="137"/>
    <w:pPr>
      <w:widowControl w:val="0"/>
      <w:spacing w:line="240" w:lineRule="auto"/>
      <w:jc w:val="left"/>
    </w:pPr>
    <w:rPr>
      <w:rFonts w:ascii="宋体" w:eastAsia="宋体" w:cs="Times New Roman"/>
      <w:kern w:val="2"/>
      <w:sz w:val="24"/>
      <w:szCs w:val="21"/>
      <w:lang w:val="en-US" w:eastAsia="zh-CN" w:bidi="ar-SA"/>
    </w:rPr>
  </w:style>
  <w:style w:type="paragraph" w:customStyle="1" w:styleId="143">
    <w:name w:val="样式 112 10 磅"/>
    <w:pPr>
      <w:widowControl w:val="0"/>
      <w:jc w:val="both"/>
    </w:pPr>
    <w:rPr>
      <w:rFonts w:ascii="Times New Roman" w:eastAsia="宋体" w:cs="Times New Roman" w:hAnsi="Times New Roman"/>
      <w:kern w:val="2"/>
      <w:sz w:val="21"/>
      <w:szCs w:val="21"/>
      <w:lang w:val="en-US" w:eastAsia="zh-CN" w:bidi="ar-SA"/>
    </w:rPr>
  </w:style>
  <w:style w:type="paragraph" w:customStyle="1" w:styleId="144">
    <w:name w:val="样式 8 小四"/>
    <w:pPr>
      <w:widowControl w:val="0"/>
      <w:spacing w:line="240" w:lineRule="auto"/>
      <w:jc w:val="left"/>
    </w:pPr>
    <w:rPr>
      <w:rFonts w:ascii="宋体" w:eastAsia="宋体" w:cs="Times New Roman"/>
      <w:kern w:val="2"/>
      <w:sz w:val="24"/>
      <w:szCs w:val="21"/>
      <w:lang w:val="en-US" w:eastAsia="zh-CN" w:bidi="ar-SA"/>
    </w:rPr>
  </w:style>
  <w:style w:type="paragraph" w:customStyle="1" w:styleId="145">
    <w:name w:val="样式 113 10 磅"/>
    <w:pPr>
      <w:widowControl w:val="0"/>
      <w:jc w:val="both"/>
    </w:pPr>
    <w:rPr>
      <w:rFonts w:ascii="Times New Roman" w:eastAsia="宋体" w:cs="Times New Roman" w:hAnsi="Times New Roman"/>
      <w:kern w:val="2"/>
      <w:sz w:val="21"/>
      <w:szCs w:val="21"/>
      <w:lang w:val="en-US" w:eastAsia="zh-CN" w:bidi="ar-SA"/>
    </w:rPr>
  </w:style>
  <w:style w:type="paragraph" w:customStyle="1" w:styleId="146">
    <w:name w:val="样式 114 10 磅"/>
    <w:pPr>
      <w:widowControl w:val="0"/>
      <w:jc w:val="both"/>
    </w:pPr>
    <w:rPr>
      <w:rFonts w:ascii="Times New Roman" w:eastAsia="宋体" w:cs="Times New Roman" w:hAnsi="Times New Roman"/>
      <w:kern w:val="2"/>
      <w:sz w:val="21"/>
      <w:szCs w:val="21"/>
      <w:lang w:val="en-US" w:eastAsia="zh-CN" w:bidi="ar-SA"/>
    </w:rPr>
  </w:style>
  <w:style w:type="paragraph" w:customStyle="1" w:styleId="147">
    <w:name w:val="样式 115 10 磅"/>
    <w:pPr>
      <w:widowControl w:val="0"/>
      <w:jc w:val="both"/>
    </w:pPr>
    <w:rPr>
      <w:rFonts w:ascii="Times New Roman" w:eastAsia="宋体" w:cs="Times New Roman" w:hAnsi="Times New Roman"/>
      <w:kern w:val="2"/>
      <w:sz w:val="21"/>
      <w:szCs w:val="21"/>
      <w:lang w:val="en-US" w:eastAsia="zh-CN" w:bidi="ar-SA"/>
    </w:rPr>
  </w:style>
  <w:style w:type="paragraph" w:customStyle="1" w:styleId="148">
    <w:name w:val="样式 116 10 磅"/>
    <w:pPr>
      <w:widowControl w:val="0"/>
      <w:jc w:val="both"/>
    </w:pPr>
    <w:rPr>
      <w:rFonts w:ascii="Times New Roman" w:eastAsia="宋体" w:cs="Times New Roman" w:hAnsi="Times New Roman"/>
      <w:kern w:val="2"/>
      <w:sz w:val="21"/>
      <w:szCs w:val="21"/>
      <w:lang w:val="en-US" w:eastAsia="zh-CN" w:bidi="ar-SA"/>
    </w:rPr>
  </w:style>
  <w:style w:type="paragraph" w:customStyle="1" w:styleId="149">
    <w:name w:val="样式 117 10 磅"/>
    <w:pPr>
      <w:widowControl w:val="0"/>
      <w:jc w:val="both"/>
    </w:pPr>
    <w:rPr>
      <w:rFonts w:ascii="Times New Roman" w:eastAsia="宋体" w:cs="Times New Roman" w:hAnsi="Times New Roman"/>
      <w:kern w:val="2"/>
      <w:sz w:val="21"/>
      <w:szCs w:val="21"/>
      <w:lang w:val="en-US" w:eastAsia="zh-CN" w:bidi="ar-SA"/>
    </w:rPr>
  </w:style>
  <w:style w:type="paragraph" w:customStyle="1" w:styleId="150">
    <w:name w:val="样式 118 10 磅"/>
    <w:pPr>
      <w:widowControl w:val="0"/>
      <w:jc w:val="both"/>
    </w:pPr>
    <w:rPr>
      <w:rFonts w:ascii="Times New Roman" w:eastAsia="宋体" w:cs="Times New Roman" w:hAnsi="Times New Roman"/>
      <w:kern w:val="2"/>
      <w:sz w:val="21"/>
      <w:szCs w:val="21"/>
      <w:lang w:val="en-US" w:eastAsia="zh-CN" w:bidi="ar-SA"/>
    </w:rPr>
  </w:style>
  <w:style w:type="paragraph" w:customStyle="1" w:styleId="151">
    <w:name w:val="样式 119 10 磅"/>
    <w:pPr>
      <w:widowControl w:val="0"/>
      <w:jc w:val="both"/>
    </w:pPr>
    <w:rPr>
      <w:rFonts w:ascii="Times New Roman" w:eastAsia="宋体" w:cs="Times New Roman" w:hAnsi="Times New Roman"/>
      <w:kern w:val="2"/>
      <w:sz w:val="21"/>
      <w:szCs w:val="21"/>
      <w:lang w:val="en-US" w:eastAsia="zh-CN" w:bidi="ar-SA"/>
    </w:rPr>
  </w:style>
  <w:style w:type="paragraph" w:customStyle="1" w:styleId="152">
    <w:name w:val="样式 9 小四"/>
    <w:pPr>
      <w:widowControl w:val="0"/>
      <w:spacing w:line="240" w:lineRule="auto"/>
      <w:jc w:val="left"/>
    </w:pPr>
    <w:rPr>
      <w:rFonts w:ascii="宋体" w:eastAsia="宋体" w:cs="Times New Roman"/>
      <w:kern w:val="2"/>
      <w:sz w:val="24"/>
      <w:szCs w:val="21"/>
      <w:lang w:val="en-US" w:eastAsia="zh-CN" w:bidi="ar-SA"/>
    </w:rPr>
  </w:style>
  <w:style w:type="paragraph" w:customStyle="1" w:styleId="153">
    <w:name w:val="样式 10 小四"/>
    <w:pPr>
      <w:widowControl w:val="0"/>
      <w:spacing w:line="240" w:lineRule="auto"/>
      <w:jc w:val="left"/>
    </w:pPr>
    <w:rPr>
      <w:rFonts w:ascii="宋体" w:eastAsia="宋体" w:cs="Times New Roman"/>
      <w:kern w:val="2"/>
      <w:sz w:val="24"/>
      <w:szCs w:val="21"/>
      <w:lang w:val="en-US" w:eastAsia="zh-CN" w:bidi="ar-SA"/>
    </w:rPr>
  </w:style>
  <w:style w:type="paragraph" w:customStyle="1" w:styleId="154">
    <w:name w:val="样式 120 10 磅"/>
    <w:pPr>
      <w:widowControl w:val="0"/>
      <w:jc w:val="both"/>
    </w:pPr>
    <w:rPr>
      <w:rFonts w:ascii="Times New Roman" w:eastAsia="宋体" w:cs="Times New Roman" w:hAnsi="Times New Roman"/>
      <w:kern w:val="2"/>
      <w:sz w:val="21"/>
      <w:szCs w:val="21"/>
      <w:lang w:val="en-US" w:eastAsia="zh-CN" w:bidi="ar-SA"/>
    </w:rPr>
  </w:style>
  <w:style w:type="paragraph" w:customStyle="1" w:styleId="155">
    <w:name w:val="样式 121 10 磅"/>
    <w:pPr>
      <w:widowControl w:val="0"/>
      <w:jc w:val="both"/>
    </w:pPr>
    <w:rPr>
      <w:rFonts w:ascii="Times New Roman" w:eastAsia="宋体" w:cs="Times New Roman" w:hAnsi="Times New Roman"/>
      <w:kern w:val="2"/>
      <w:sz w:val="21"/>
      <w:szCs w:val="21"/>
      <w:lang w:val="en-US" w:eastAsia="zh-CN" w:bidi="ar-SA"/>
    </w:rPr>
  </w:style>
  <w:style w:type="paragraph" w:customStyle="1" w:styleId="156">
    <w:name w:val="样式 122 10 磅"/>
    <w:pPr>
      <w:widowControl w:val="0"/>
      <w:jc w:val="both"/>
    </w:pPr>
    <w:rPr>
      <w:rFonts w:ascii="Times New Roman" w:eastAsia="宋体" w:cs="Times New Roman" w:hAnsi="Times New Roman"/>
      <w:kern w:val="2"/>
      <w:sz w:val="21"/>
      <w:szCs w:val="21"/>
      <w:lang w:val="en-US" w:eastAsia="zh-CN" w:bidi="ar-SA"/>
    </w:rPr>
  </w:style>
  <w:style w:type="paragraph" w:customStyle="1" w:styleId="157">
    <w:name w:val="样式 123 10 磅"/>
    <w:pPr>
      <w:widowControl w:val="0"/>
      <w:jc w:val="both"/>
    </w:pPr>
    <w:rPr>
      <w:rFonts w:ascii="Times New Roman" w:eastAsia="宋体" w:cs="Times New Roman" w:hAnsi="Times New Roman"/>
      <w:kern w:val="2"/>
      <w:sz w:val="21"/>
      <w:szCs w:val="21"/>
      <w:lang w:val="en-US" w:eastAsia="zh-CN" w:bidi="ar-SA"/>
    </w:rPr>
  </w:style>
  <w:style w:type="paragraph" w:customStyle="1" w:styleId="158">
    <w:name w:val="样式 124 10 磅"/>
    <w:pPr>
      <w:widowControl w:val="0"/>
      <w:jc w:val="both"/>
    </w:pPr>
    <w:rPr>
      <w:rFonts w:ascii="Calibri" w:eastAsia="宋体" w:cs="Arial" w:hAnsi="Calibri"/>
      <w:kern w:val="2"/>
      <w:sz w:val="21"/>
      <w:szCs w:val="22"/>
      <w:lang w:val="en-US" w:eastAsia="zh-CN" w:bidi="ar-SA"/>
    </w:rPr>
  </w:style>
  <w:style w:type="paragraph" w:customStyle="1" w:styleId="159">
    <w:name w:val="样式 125 10 磅"/>
    <w:pPr>
      <w:widowControl w:val="0"/>
      <w:jc w:val="both"/>
    </w:pPr>
    <w:rPr>
      <w:rFonts w:ascii="Calibri" w:eastAsia="宋体" w:cs="Arial" w:hAnsi="Calibri"/>
      <w:kern w:val="2"/>
      <w:sz w:val="21"/>
      <w:szCs w:val="22"/>
      <w:lang w:val="en-US" w:eastAsia="zh-CN" w:bidi="ar-SA"/>
    </w:rPr>
  </w:style>
  <w:style w:type="paragraph" w:customStyle="1" w:styleId="160">
    <w:name w:val="样式 126 10 磅"/>
    <w:pPr>
      <w:widowControl w:val="0"/>
      <w:jc w:val="both"/>
    </w:pPr>
    <w:rPr>
      <w:rFonts w:ascii="Calibri" w:eastAsia="宋体" w:cs="Arial" w:hAnsi="Calibri"/>
      <w:kern w:val="2"/>
      <w:sz w:val="21"/>
      <w:szCs w:val="22"/>
      <w:lang w:val="en-US" w:eastAsia="zh-CN" w:bidi="ar-SA"/>
    </w:rPr>
  </w:style>
  <w:style w:type="paragraph" w:customStyle="1" w:styleId="161">
    <w:name w:val="样式 127 10 磅"/>
    <w:pPr>
      <w:widowControl w:val="0"/>
      <w:jc w:val="both"/>
    </w:pPr>
    <w:rPr>
      <w:rFonts w:ascii="Calibri" w:eastAsia="宋体" w:cs="Arial" w:hAnsi="Calibri"/>
      <w:kern w:val="2"/>
      <w:sz w:val="21"/>
      <w:szCs w:val="22"/>
      <w:lang w:val="en-US" w:eastAsia="zh-CN" w:bidi="ar-SA"/>
    </w:rPr>
  </w:style>
  <w:style w:type="paragraph" w:customStyle="1" w:styleId="162">
    <w:name w:val="样式 128 10 磅"/>
    <w:pPr>
      <w:widowControl w:val="0"/>
      <w:jc w:val="both"/>
    </w:pPr>
    <w:rPr>
      <w:rFonts w:ascii="Calibri" w:eastAsia="宋体" w:cs="Arial" w:hAnsi="Calibri"/>
      <w:kern w:val="2"/>
      <w:sz w:val="21"/>
      <w:szCs w:val="22"/>
      <w:lang w:val="en-US" w:eastAsia="zh-CN" w:bidi="ar-SA"/>
    </w:rPr>
  </w:style>
  <w:style w:type="paragraph" w:customStyle="1" w:styleId="163">
    <w:name w:val="样式 129 10 磅"/>
    <w:pPr>
      <w:widowControl w:val="0"/>
      <w:jc w:val="both"/>
    </w:pPr>
    <w:rPr>
      <w:rFonts w:ascii="Times New Roman" w:eastAsia="宋体" w:cs="Times New Roman" w:hAnsi="Times New Roman"/>
      <w:kern w:val="2"/>
      <w:sz w:val="21"/>
      <w:szCs w:val="21"/>
      <w:lang w:val="en-US" w:eastAsia="zh-CN" w:bidi="ar-SA"/>
    </w:rPr>
  </w:style>
  <w:style w:type="paragraph" w:customStyle="1" w:styleId="164">
    <w:name w:val="样式 130 10 磅"/>
    <w:pPr>
      <w:widowControl w:val="0"/>
      <w:jc w:val="both"/>
    </w:pPr>
    <w:rPr>
      <w:rFonts w:ascii="Calibri" w:eastAsia="宋体" w:cs="Arial" w:hAnsi="Calibri"/>
      <w:kern w:val="2"/>
      <w:sz w:val="21"/>
      <w:szCs w:val="22"/>
      <w:lang w:val="en-US" w:eastAsia="zh-CN" w:bidi="ar-SA"/>
    </w:rPr>
  </w:style>
  <w:style w:type="paragraph" w:customStyle="1" w:styleId="165">
    <w:name w:val="样式 131 10 磅"/>
    <w:pPr>
      <w:widowControl w:val="0"/>
      <w:jc w:val="both"/>
    </w:pPr>
    <w:rPr>
      <w:rFonts w:ascii="Calibri" w:eastAsia="宋体" w:cs="Arial" w:hAnsi="Calibri"/>
      <w:kern w:val="2"/>
      <w:sz w:val="21"/>
      <w:szCs w:val="22"/>
      <w:lang w:val="en-US" w:eastAsia="zh-CN" w:bidi="ar-SA"/>
    </w:rPr>
  </w:style>
  <w:style w:type="paragraph" w:customStyle="1" w:styleId="166">
    <w:name w:val="样式 132 10 磅"/>
    <w:pPr>
      <w:widowControl w:val="0"/>
      <w:jc w:val="both"/>
    </w:pPr>
    <w:rPr>
      <w:rFonts w:ascii="Calibri" w:eastAsia="宋体" w:cs="Arial" w:hAnsi="Calibri"/>
      <w:kern w:val="2"/>
      <w:sz w:val="21"/>
      <w:szCs w:val="22"/>
      <w:lang w:val="en-US" w:eastAsia="zh-CN" w:bidi="ar-SA"/>
    </w:rPr>
  </w:style>
  <w:style w:type="paragraph" w:customStyle="1" w:styleId="167">
    <w:name w:val="样式 133 10 磅"/>
    <w:pPr>
      <w:widowControl w:val="0"/>
      <w:jc w:val="both"/>
    </w:pPr>
    <w:rPr>
      <w:rFonts w:ascii="Calibri" w:eastAsia="宋体" w:cs="Arial" w:hAnsi="Calibri"/>
      <w:kern w:val="2"/>
      <w:sz w:val="21"/>
      <w:szCs w:val="22"/>
      <w:lang w:val="en-US" w:eastAsia="zh-CN" w:bidi="ar-SA"/>
    </w:rPr>
  </w:style>
  <w:style w:type="paragraph" w:customStyle="1" w:styleId="168">
    <w:name w:val="样式 134 10 磅"/>
    <w:pPr>
      <w:widowControl w:val="0"/>
      <w:jc w:val="both"/>
    </w:pPr>
    <w:rPr>
      <w:rFonts w:ascii="Calibri" w:eastAsia="宋体" w:cs="Arial" w:hAnsi="Calibri"/>
      <w:kern w:val="2"/>
      <w:sz w:val="21"/>
      <w:szCs w:val="22"/>
      <w:lang w:val="en-US" w:eastAsia="zh-CN" w:bidi="ar-SA"/>
    </w:rPr>
  </w:style>
  <w:style w:type="paragraph" w:customStyle="1" w:styleId="169">
    <w:name w:val="样式 135 10 磅"/>
    <w:pPr>
      <w:widowControl w:val="0"/>
      <w:jc w:val="both"/>
    </w:pPr>
    <w:rPr>
      <w:rFonts w:ascii="Times New Roman" w:eastAsia="宋体" w:cs="Times New Roman" w:hAnsi="Times New Roman"/>
      <w:kern w:val="2"/>
      <w:sz w:val="21"/>
      <w:szCs w:val="21"/>
      <w:lang w:val="en-US" w:eastAsia="zh-CN" w:bidi="ar-SA"/>
    </w:rPr>
  </w:style>
  <w:style w:type="paragraph" w:customStyle="1" w:styleId="170">
    <w:name w:val="样式 136 10 磅"/>
    <w:pPr>
      <w:widowControl w:val="0"/>
      <w:jc w:val="both"/>
    </w:pPr>
    <w:rPr>
      <w:rFonts w:ascii="Times New Roman" w:eastAsia="宋体" w:cs="Times New Roman" w:hAnsi="Times New Roman"/>
      <w:kern w:val="2"/>
      <w:sz w:val="21"/>
      <w:szCs w:val="21"/>
      <w:lang w:val="en-US" w:eastAsia="zh-CN" w:bidi="ar-SA"/>
    </w:rPr>
  </w:style>
  <w:style w:type="paragraph" w:customStyle="1" w:styleId="171">
    <w:name w:val="样式 137 10 磅"/>
    <w:pPr>
      <w:widowControl w:val="0"/>
      <w:jc w:val="both"/>
    </w:pPr>
    <w:rPr>
      <w:rFonts w:ascii="Times New Roman" w:eastAsia="宋体" w:cs="Times New Roman" w:hAnsi="Times New Roman"/>
      <w:kern w:val="2"/>
      <w:sz w:val="21"/>
      <w:szCs w:val="21"/>
      <w:lang w:val="en-US" w:eastAsia="zh-CN" w:bidi="ar-SA"/>
    </w:rPr>
  </w:style>
  <w:style w:type="paragraph" w:customStyle="1" w:styleId="172">
    <w:name w:val="样式 138 10 磅"/>
    <w:pPr>
      <w:widowControl w:val="0"/>
      <w:jc w:val="both"/>
    </w:pPr>
    <w:rPr>
      <w:rFonts w:ascii="Times New Roman" w:eastAsia="宋体" w:cs="Times New Roman" w:hAnsi="Times New Roman"/>
      <w:kern w:val="2"/>
      <w:sz w:val="21"/>
      <w:szCs w:val="21"/>
      <w:lang w:val="en-US" w:eastAsia="zh-CN" w:bidi="ar-SA"/>
    </w:rPr>
  </w:style>
  <w:style w:type="paragraph" w:customStyle="1" w:styleId="173">
    <w:name w:val="样式 139 10 磅"/>
    <w:pPr>
      <w:widowControl w:val="0"/>
      <w:jc w:val="both"/>
    </w:pPr>
    <w:rPr>
      <w:rFonts w:ascii="Times New Roman" w:eastAsia="宋体" w:cs="Times New Roman" w:hAnsi="Times New Roman"/>
      <w:kern w:val="2"/>
      <w:sz w:val="21"/>
      <w:szCs w:val="21"/>
      <w:lang w:val="en-US" w:eastAsia="zh-CN" w:bidi="ar-SA"/>
    </w:rPr>
  </w:style>
  <w:style w:type="paragraph" w:customStyle="1" w:styleId="174">
    <w:name w:val="样式 140 10 磅"/>
    <w:pPr>
      <w:widowControl w:val="0"/>
      <w:jc w:val="both"/>
    </w:pPr>
    <w:rPr>
      <w:rFonts w:ascii="Times New Roman" w:eastAsia="宋体" w:cs="Times New Roman" w:hAnsi="Times New Roman"/>
      <w:kern w:val="2"/>
      <w:sz w:val="21"/>
      <w:szCs w:val="21"/>
      <w:lang w:val="en-US" w:eastAsia="zh-CN" w:bidi="ar-SA"/>
    </w:rPr>
  </w:style>
  <w:style w:type="paragraph" w:customStyle="1" w:styleId="175">
    <w:name w:val="样式 141 10 磅"/>
    <w:pPr>
      <w:widowControl w:val="0"/>
      <w:jc w:val="both"/>
    </w:pPr>
    <w:rPr>
      <w:rFonts w:ascii="Times New Roman" w:eastAsia="宋体" w:cs="Times New Roman" w:hAnsi="Times New Roman"/>
      <w:kern w:val="2"/>
      <w:sz w:val="21"/>
      <w:szCs w:val="21"/>
      <w:lang w:val="en-US" w:eastAsia="zh-CN" w:bidi="ar-SA"/>
    </w:rPr>
  </w:style>
  <w:style w:type="paragraph" w:customStyle="1" w:styleId="176">
    <w:name w:val="样式 142 10 磅"/>
    <w:pPr>
      <w:widowControl w:val="0"/>
      <w:jc w:val="both"/>
    </w:pPr>
    <w:rPr>
      <w:rFonts w:ascii="Times New Roman" w:eastAsia="宋体" w:cs="Times New Roman" w:hAnsi="Times New Roman"/>
      <w:kern w:val="2"/>
      <w:sz w:val="21"/>
      <w:szCs w:val="21"/>
      <w:lang w:val="en-US" w:eastAsia="zh-CN" w:bidi="ar-SA"/>
    </w:rPr>
  </w:style>
  <w:style w:type="paragraph" w:customStyle="1" w:styleId="177">
    <w:name w:val="样式 143 10 磅"/>
    <w:pPr>
      <w:widowControl w:val="0"/>
      <w:jc w:val="both"/>
    </w:pPr>
    <w:rPr>
      <w:rFonts w:ascii="Times New Roman" w:eastAsia="宋体" w:cs="Times New Roman" w:hAnsi="Times New Roman"/>
      <w:kern w:val="2"/>
      <w:sz w:val="21"/>
      <w:szCs w:val="21"/>
      <w:lang w:val="en-US" w:eastAsia="zh-CN" w:bidi="ar-SA"/>
    </w:rPr>
  </w:style>
  <w:style w:type="paragraph" w:customStyle="1" w:styleId="178">
    <w:name w:val="样式 144 10 磅"/>
    <w:pPr>
      <w:widowControl w:val="0"/>
      <w:jc w:val="both"/>
    </w:pPr>
    <w:rPr>
      <w:rFonts w:ascii="Times New Roman" w:eastAsia="宋体" w:cs="Times New Roman" w:hAnsi="Times New Roman"/>
      <w:kern w:val="2"/>
      <w:sz w:val="21"/>
      <w:szCs w:val="21"/>
      <w:lang w:val="en-US" w:eastAsia="zh-CN" w:bidi="ar-SA"/>
    </w:rPr>
  </w:style>
  <w:style w:type="paragraph" w:customStyle="1" w:styleId="179">
    <w:name w:val="样式 145 10 磅"/>
    <w:pPr>
      <w:widowControl w:val="0"/>
      <w:jc w:val="both"/>
    </w:pPr>
    <w:rPr>
      <w:rFonts w:ascii="Times New Roman" w:eastAsia="宋体" w:cs="Times New Roman" w:hAnsi="Times New Roman"/>
      <w:kern w:val="2"/>
      <w:sz w:val="21"/>
      <w:szCs w:val="21"/>
      <w:lang w:val="en-US" w:eastAsia="zh-CN" w:bidi="ar-SA"/>
    </w:rPr>
  </w:style>
  <w:style w:type="paragraph" w:customStyle="1" w:styleId="180">
    <w:name w:val="样式 146 10 磅"/>
    <w:pPr>
      <w:widowControl w:val="0"/>
      <w:jc w:val="both"/>
    </w:pPr>
    <w:rPr>
      <w:rFonts w:ascii="Times New Roman" w:eastAsia="宋体" w:cs="Times New Roman" w:hAnsi="Times New Roman"/>
      <w:kern w:val="2"/>
      <w:sz w:val="21"/>
      <w:szCs w:val="21"/>
      <w:lang w:val="en-US" w:eastAsia="zh-CN" w:bidi="ar-SA"/>
    </w:rPr>
  </w:style>
  <w:style w:type="paragraph" w:customStyle="1" w:styleId="181">
    <w:name w:val="样式 147 10 磅"/>
    <w:pPr>
      <w:widowControl w:val="0"/>
      <w:jc w:val="both"/>
    </w:pPr>
    <w:rPr>
      <w:rFonts w:ascii="Times New Roman" w:eastAsia="宋体" w:cs="Times New Roman" w:hAnsi="Times New Roman"/>
      <w:kern w:val="2"/>
      <w:sz w:val="21"/>
      <w:szCs w:val="21"/>
      <w:lang w:val="en-US" w:eastAsia="zh-CN" w:bidi="ar-SA"/>
    </w:rPr>
  </w:style>
  <w:style w:type="paragraph" w:customStyle="1" w:styleId="182">
    <w:name w:val="样式 148 10 磅"/>
    <w:pPr>
      <w:widowControl w:val="0"/>
      <w:jc w:val="both"/>
    </w:pPr>
    <w:rPr>
      <w:rFonts w:ascii="Times New Roman" w:eastAsia="宋体" w:cs="Times New Roman" w:hAnsi="Times New Roman"/>
      <w:kern w:val="2"/>
      <w:sz w:val="21"/>
      <w:szCs w:val="21"/>
      <w:lang w:val="en-US" w:eastAsia="zh-CN" w:bidi="ar-SA"/>
    </w:rPr>
  </w:style>
  <w:style w:type="paragraph" w:customStyle="1" w:styleId="183">
    <w:name w:val="样式 149 10 磅"/>
    <w:pPr>
      <w:widowControl w:val="0"/>
      <w:jc w:val="both"/>
    </w:pPr>
    <w:rPr>
      <w:rFonts w:ascii="Times New Roman" w:eastAsia="宋体" w:cs="Times New Roman" w:hAnsi="Times New Roman"/>
      <w:kern w:val="2"/>
      <w:sz w:val="21"/>
      <w:szCs w:val="21"/>
      <w:lang w:val="en-US" w:eastAsia="zh-CN" w:bidi="ar-SA"/>
    </w:rPr>
  </w:style>
  <w:style w:type="paragraph" w:customStyle="1" w:styleId="184">
    <w:name w:val="样式 150 10 磅"/>
    <w:pPr>
      <w:widowControl w:val="0"/>
      <w:jc w:val="both"/>
    </w:pPr>
    <w:rPr>
      <w:rFonts w:ascii="Times New Roman" w:eastAsia="宋体" w:cs="Times New Roman" w:hAnsi="Times New Roman"/>
      <w:kern w:val="2"/>
      <w:sz w:val="21"/>
      <w:szCs w:val="21"/>
      <w:lang w:val="en-US" w:eastAsia="zh-CN" w:bidi="ar-SA"/>
    </w:rPr>
  </w:style>
  <w:style w:type="paragraph" w:customStyle="1" w:styleId="185">
    <w:name w:val="样式 151 10 磅"/>
    <w:pPr>
      <w:widowControl w:val="0"/>
      <w:jc w:val="both"/>
    </w:pPr>
    <w:rPr>
      <w:rFonts w:ascii="Times New Roman" w:eastAsia="宋体" w:cs="Times New Roman" w:hAnsi="Times New Roman"/>
      <w:kern w:val="2"/>
      <w:sz w:val="21"/>
      <w:szCs w:val="21"/>
      <w:lang w:val="en-US" w:eastAsia="zh-CN" w:bidi="ar-SA"/>
    </w:rPr>
  </w:style>
  <w:style w:type="paragraph" w:customStyle="1" w:styleId="186">
    <w:name w:val="样式 152 10 磅"/>
    <w:pPr>
      <w:widowControl w:val="0"/>
      <w:jc w:val="both"/>
    </w:pPr>
    <w:rPr>
      <w:rFonts w:ascii="Times New Roman" w:eastAsia="宋体" w:cs="Times New Roman" w:hAnsi="Times New Roman"/>
      <w:kern w:val="2"/>
      <w:sz w:val="21"/>
      <w:szCs w:val="21"/>
      <w:lang w:val="en-US" w:eastAsia="zh-CN" w:bidi="ar-SA"/>
    </w:rPr>
  </w:style>
  <w:style w:type="paragraph" w:customStyle="1" w:styleId="187">
    <w:name w:val="样式 153 10 磅"/>
    <w:pPr>
      <w:widowControl w:val="0"/>
      <w:jc w:val="both"/>
    </w:pPr>
    <w:rPr>
      <w:rFonts w:ascii="Times New Roman" w:eastAsia="宋体" w:cs="Times New Roman" w:hAnsi="Times New Roman"/>
      <w:kern w:val="2"/>
      <w:sz w:val="21"/>
      <w:szCs w:val="21"/>
      <w:lang w:val="en-US" w:eastAsia="zh-CN" w:bidi="ar-SA"/>
    </w:rPr>
  </w:style>
  <w:style w:type="paragraph" w:customStyle="1" w:styleId="188">
    <w:name w:val="样式 154 10 磅"/>
    <w:pPr>
      <w:widowControl w:val="0"/>
      <w:jc w:val="both"/>
    </w:pPr>
    <w:rPr>
      <w:rFonts w:ascii="Times New Roman" w:eastAsia="宋体" w:cs="Times New Roman" w:hAnsi="Times New Roman"/>
      <w:kern w:val="2"/>
      <w:sz w:val="21"/>
      <w:szCs w:val="21"/>
      <w:lang w:val="en-US" w:eastAsia="zh-CN" w:bidi="ar-SA"/>
    </w:rPr>
  </w:style>
  <w:style w:type="paragraph" w:customStyle="1" w:styleId="189">
    <w:name w:val="样式 155 10 磅"/>
    <w:pPr>
      <w:widowControl w:val="0"/>
      <w:jc w:val="both"/>
    </w:pPr>
    <w:rPr>
      <w:rFonts w:ascii="Times New Roman" w:eastAsia="宋体" w:cs="Times New Roman" w:hAnsi="Times New Roman"/>
      <w:kern w:val="2"/>
      <w:sz w:val="21"/>
      <w:szCs w:val="21"/>
      <w:lang w:val="en-US" w:eastAsia="zh-CN" w:bidi="ar-SA"/>
    </w:rPr>
  </w:style>
  <w:style w:type="paragraph" w:customStyle="1" w:styleId="190">
    <w:name w:val="样式 156 10 磅"/>
    <w:pPr>
      <w:widowControl w:val="0"/>
      <w:jc w:val="both"/>
    </w:pPr>
    <w:rPr>
      <w:rFonts w:ascii="Times New Roman" w:eastAsia="宋体" w:cs="Times New Roman" w:hAnsi="Times New Roman"/>
      <w:kern w:val="2"/>
      <w:sz w:val="21"/>
      <w:szCs w:val="21"/>
      <w:lang w:val="en-US" w:eastAsia="zh-CN" w:bidi="ar-SA"/>
    </w:rPr>
  </w:style>
  <w:style w:type="paragraph" w:customStyle="1" w:styleId="191">
    <w:name w:val="样式 157 10 磅"/>
    <w:pPr>
      <w:widowControl w:val="0"/>
      <w:jc w:val="both"/>
    </w:pPr>
    <w:rPr>
      <w:rFonts w:ascii="Times New Roman" w:eastAsia="宋体" w:cs="Times New Roman" w:hAnsi="Times New Roman"/>
      <w:kern w:val="2"/>
      <w:sz w:val="21"/>
      <w:szCs w:val="21"/>
      <w:lang w:val="en-US" w:eastAsia="zh-CN" w:bidi="ar-SA"/>
    </w:rPr>
  </w:style>
  <w:style w:type="paragraph" w:customStyle="1" w:styleId="192">
    <w:name w:val="样式 158 10 磅"/>
    <w:pPr>
      <w:widowControl w:val="0"/>
      <w:jc w:val="both"/>
    </w:pPr>
    <w:rPr>
      <w:rFonts w:ascii="Times New Roman" w:eastAsia="宋体" w:cs="Times New Roman" w:hAnsi="Times New Roman"/>
      <w:kern w:val="2"/>
      <w:sz w:val="21"/>
      <w:szCs w:val="21"/>
      <w:lang w:val="en-US" w:eastAsia="zh-CN" w:bidi="ar-SA"/>
    </w:rPr>
  </w:style>
  <w:style w:type="paragraph" w:customStyle="1" w:styleId="193">
    <w:name w:val="样式 159 10 磅"/>
    <w:pPr>
      <w:widowControl w:val="0"/>
      <w:jc w:val="both"/>
    </w:pPr>
    <w:rPr>
      <w:rFonts w:ascii="Times New Roman" w:eastAsia="宋体" w:cs="Times New Roman" w:hAnsi="Times New Roman"/>
      <w:kern w:val="2"/>
      <w:sz w:val="21"/>
      <w:szCs w:val="21"/>
      <w:lang w:val="en-US" w:eastAsia="zh-CN" w:bidi="ar-SA"/>
    </w:rPr>
  </w:style>
  <w:style w:type="paragraph" w:customStyle="1" w:styleId="194">
    <w:name w:val="样式 160 10 磅"/>
    <w:pPr>
      <w:widowControl w:val="0"/>
      <w:jc w:val="both"/>
    </w:pPr>
    <w:rPr>
      <w:rFonts w:ascii="Times New Roman" w:eastAsia="宋体" w:cs="Times New Roman" w:hAnsi="Times New Roman"/>
      <w:kern w:val="2"/>
      <w:sz w:val="21"/>
      <w:szCs w:val="21"/>
      <w:lang w:val="en-US" w:eastAsia="zh-CN" w:bidi="ar-SA"/>
    </w:rPr>
  </w:style>
  <w:style w:type="paragraph" w:customStyle="1" w:styleId="195">
    <w:name w:val="样式 161 10 磅"/>
    <w:pPr>
      <w:widowControl w:val="0"/>
      <w:jc w:val="both"/>
    </w:pPr>
    <w:rPr>
      <w:rFonts w:ascii="Times New Roman" w:eastAsia="宋体" w:cs="Times New Roman" w:hAnsi="Times New Roman"/>
      <w:kern w:val="2"/>
      <w:sz w:val="21"/>
      <w:szCs w:val="21"/>
      <w:lang w:val="en-US" w:eastAsia="zh-CN" w:bidi="ar-SA"/>
    </w:rPr>
  </w:style>
  <w:style w:type="paragraph" w:customStyle="1" w:styleId="196">
    <w:name w:val="样式 162 10 磅"/>
    <w:pPr>
      <w:widowControl w:val="0"/>
      <w:jc w:val="both"/>
    </w:pPr>
    <w:rPr>
      <w:rFonts w:ascii="Times New Roman" w:eastAsia="宋体" w:cs="Times New Roman" w:hAnsi="Times New Roman"/>
      <w:kern w:val="2"/>
      <w:sz w:val="21"/>
      <w:szCs w:val="21"/>
      <w:lang w:val="en-US" w:eastAsia="zh-CN" w:bidi="ar-SA"/>
    </w:rPr>
  </w:style>
  <w:style w:type="paragraph" w:customStyle="1" w:styleId="197">
    <w:name w:val="样式 163 10 磅"/>
    <w:pPr>
      <w:widowControl w:val="0"/>
      <w:jc w:val="both"/>
    </w:pPr>
    <w:rPr>
      <w:rFonts w:ascii="Times New Roman" w:eastAsia="宋体" w:cs="Times New Roman" w:hAnsi="Times New Roman"/>
      <w:kern w:val="2"/>
      <w:sz w:val="21"/>
      <w:szCs w:val="21"/>
      <w:lang w:val="en-US" w:eastAsia="zh-CN" w:bidi="ar-SA"/>
    </w:rPr>
  </w:style>
  <w:style w:type="paragraph" w:customStyle="1" w:styleId="198">
    <w:name w:val="样式 164 10 磅"/>
    <w:pPr>
      <w:widowControl w:val="0"/>
      <w:jc w:val="both"/>
    </w:pPr>
    <w:rPr>
      <w:rFonts w:ascii="Times New Roman" w:eastAsia="宋体" w:cs="Times New Roman" w:hAnsi="Times New Roman"/>
      <w:kern w:val="2"/>
      <w:sz w:val="21"/>
      <w:szCs w:val="21"/>
      <w:lang w:val="en-US" w:eastAsia="zh-CN" w:bidi="ar-SA"/>
    </w:rPr>
  </w:style>
  <w:style w:type="paragraph" w:customStyle="1" w:styleId="199">
    <w:name w:val="样式 165 10 磅"/>
    <w:pPr>
      <w:widowControl w:val="0"/>
      <w:jc w:val="both"/>
    </w:pPr>
    <w:rPr>
      <w:rFonts w:ascii="Times New Roman" w:eastAsia="宋体" w:cs="Times New Roman" w:hAnsi="Times New Roman"/>
      <w:kern w:val="2"/>
      <w:sz w:val="21"/>
      <w:szCs w:val="21"/>
      <w:lang w:val="en-US" w:eastAsia="zh-CN" w:bidi="ar-SA"/>
    </w:rPr>
  </w:style>
  <w:style w:type="paragraph" w:customStyle="1" w:styleId="200">
    <w:name w:val="样式 166 10 磅"/>
    <w:pPr>
      <w:widowControl w:val="0"/>
      <w:jc w:val="both"/>
    </w:pPr>
    <w:rPr>
      <w:rFonts w:ascii="Times New Roman" w:eastAsia="宋体" w:cs="Times New Roman" w:hAnsi="Times New Roman"/>
      <w:kern w:val="2"/>
      <w:sz w:val="21"/>
      <w:szCs w:val="21"/>
      <w:lang w:val="en-US" w:eastAsia="zh-CN" w:bidi="ar-SA"/>
    </w:rPr>
  </w:style>
  <w:style w:type="paragraph" w:customStyle="1" w:styleId="201">
    <w:name w:val="样式 167 10 磅"/>
    <w:pPr>
      <w:widowControl w:val="0"/>
      <w:jc w:val="both"/>
    </w:pPr>
    <w:rPr>
      <w:rFonts w:ascii="Times New Roman" w:eastAsia="宋体" w:cs="Times New Roman" w:hAnsi="Times New Roman"/>
      <w:kern w:val="2"/>
      <w:sz w:val="21"/>
      <w:szCs w:val="21"/>
      <w:lang w:val="en-US" w:eastAsia="zh-CN" w:bidi="ar-SA"/>
    </w:rPr>
  </w:style>
  <w:style w:type="paragraph" w:customStyle="1" w:styleId="202">
    <w:name w:val="样式 168 10 磅"/>
    <w:pPr>
      <w:widowControl w:val="0"/>
      <w:jc w:val="both"/>
    </w:pPr>
    <w:rPr>
      <w:rFonts w:ascii="Times New Roman" w:eastAsia="宋体" w:cs="Times New Roman" w:hAnsi="Times New Roman"/>
      <w:kern w:val="2"/>
      <w:sz w:val="21"/>
      <w:szCs w:val="21"/>
      <w:lang w:val="en-US" w:eastAsia="zh-CN" w:bidi="ar-SA"/>
    </w:rPr>
  </w:style>
  <w:style w:type="paragraph" w:customStyle="1" w:styleId="203">
    <w:name w:val="样式 169 10 磅"/>
    <w:pPr>
      <w:widowControl w:val="0"/>
      <w:jc w:val="both"/>
    </w:pPr>
    <w:rPr>
      <w:rFonts w:ascii="Times New Roman" w:eastAsia="宋体" w:cs="Times New Roman" w:hAnsi="Times New Roman"/>
      <w:kern w:val="2"/>
      <w:sz w:val="21"/>
      <w:szCs w:val="21"/>
      <w:lang w:val="en-US" w:eastAsia="zh-CN" w:bidi="ar-SA"/>
    </w:rPr>
  </w:style>
  <w:style w:type="paragraph" w:customStyle="1" w:styleId="204">
    <w:name w:val="样式 170 10 磅"/>
    <w:pPr>
      <w:widowControl w:val="0"/>
      <w:jc w:val="both"/>
    </w:pPr>
    <w:rPr>
      <w:rFonts w:ascii="Times New Roman" w:eastAsia="宋体" w:cs="Times New Roman" w:hAnsi="Times New Roman"/>
      <w:kern w:val="2"/>
      <w:sz w:val="21"/>
      <w:szCs w:val="21"/>
      <w:lang w:val="en-US" w:eastAsia="zh-CN" w:bidi="ar-SA"/>
    </w:rPr>
  </w:style>
  <w:style w:type="paragraph" w:customStyle="1" w:styleId="205">
    <w:name w:val="样式 171 10 磅"/>
    <w:pPr>
      <w:widowControl w:val="0"/>
      <w:jc w:val="both"/>
    </w:pPr>
    <w:rPr>
      <w:rFonts w:ascii="Times New Roman" w:eastAsia="宋体" w:cs="Times New Roman" w:hAnsi="Times New Roman"/>
      <w:kern w:val="2"/>
      <w:sz w:val="21"/>
      <w:szCs w:val="21"/>
      <w:lang w:val="en-US" w:eastAsia="zh-CN" w:bidi="ar-SA"/>
    </w:rPr>
  </w:style>
  <w:style w:type="paragraph" w:customStyle="1" w:styleId="206">
    <w:name w:val="样式 172 10 磅"/>
    <w:pPr>
      <w:widowControl w:val="0"/>
      <w:jc w:val="both"/>
    </w:pPr>
    <w:rPr>
      <w:rFonts w:ascii="Times New Roman" w:eastAsia="宋体" w:cs="Times New Roman" w:hAnsi="Times New Roman"/>
      <w:kern w:val="2"/>
      <w:sz w:val="21"/>
      <w:szCs w:val="21"/>
      <w:lang w:val="en-US" w:eastAsia="zh-CN" w:bidi="ar-SA"/>
    </w:rPr>
  </w:style>
  <w:style w:type="paragraph" w:customStyle="1" w:styleId="207">
    <w:name w:val="样式 173 10 磅"/>
    <w:pPr>
      <w:widowControl w:val="0"/>
      <w:jc w:val="both"/>
    </w:pPr>
    <w:rPr>
      <w:rFonts w:ascii="Times New Roman" w:eastAsia="宋体" w:cs="Times New Roman" w:hAnsi="Times New Roman"/>
      <w:kern w:val="2"/>
      <w:sz w:val="21"/>
      <w:szCs w:val="21"/>
      <w:lang w:val="en-US" w:eastAsia="zh-CN" w:bidi="ar-SA"/>
    </w:rPr>
  </w:style>
  <w:style w:type="paragraph" w:customStyle="1" w:styleId="208">
    <w:name w:val="样式 174 10 磅"/>
    <w:pPr>
      <w:widowControl w:val="0"/>
      <w:jc w:val="both"/>
    </w:pPr>
    <w:rPr>
      <w:rFonts w:ascii="Times New Roman" w:eastAsia="宋体" w:cs="Times New Roman" w:hAnsi="Times New Roman"/>
      <w:kern w:val="2"/>
      <w:sz w:val="21"/>
      <w:szCs w:val="21"/>
      <w:lang w:val="en-US" w:eastAsia="zh-CN" w:bidi="ar-SA"/>
    </w:rPr>
  </w:style>
  <w:style w:type="paragraph" w:customStyle="1" w:styleId="209">
    <w:name w:val="样式 175 10 磅"/>
    <w:pPr>
      <w:widowControl w:val="0"/>
      <w:jc w:val="both"/>
    </w:pPr>
    <w:rPr>
      <w:rFonts w:ascii="Times New Roman" w:eastAsia="宋体" w:cs="Times New Roman" w:hAnsi="Times New Roman"/>
      <w:kern w:val="2"/>
      <w:sz w:val="21"/>
      <w:szCs w:val="21"/>
      <w:lang w:val="en-US" w:eastAsia="zh-CN" w:bidi="ar-SA"/>
    </w:rPr>
  </w:style>
  <w:style w:type="paragraph" w:customStyle="1" w:styleId="210">
    <w:name w:val="样式 176 10 磅"/>
    <w:pPr>
      <w:widowControl w:val="0"/>
      <w:jc w:val="both"/>
    </w:pPr>
    <w:rPr>
      <w:rFonts w:ascii="Times New Roman" w:eastAsia="宋体" w:cs="Times New Roman" w:hAnsi="Times New Roman"/>
      <w:kern w:val="2"/>
      <w:sz w:val="21"/>
      <w:szCs w:val="21"/>
      <w:lang w:val="en-US" w:eastAsia="zh-CN" w:bidi="ar-SA"/>
    </w:rPr>
  </w:style>
  <w:style w:type="paragraph" w:customStyle="1" w:styleId="211">
    <w:name w:val="样式 177 10 磅"/>
    <w:pPr>
      <w:widowControl w:val="0"/>
      <w:jc w:val="both"/>
    </w:pPr>
    <w:rPr>
      <w:rFonts w:ascii="Times New Roman" w:eastAsia="宋体" w:cs="Times New Roman" w:hAnsi="Times New Roman"/>
      <w:kern w:val="2"/>
      <w:sz w:val="21"/>
      <w:szCs w:val="21"/>
      <w:lang w:val="en-US" w:eastAsia="zh-CN" w:bidi="ar-SA"/>
    </w:rPr>
  </w:style>
  <w:style w:type="paragraph" w:customStyle="1" w:styleId="212">
    <w:name w:val="样式 178 10 磅"/>
    <w:pPr>
      <w:widowControl w:val="0"/>
      <w:jc w:val="both"/>
    </w:pPr>
    <w:rPr>
      <w:rFonts w:ascii="Times New Roman" w:eastAsia="宋体" w:cs="Times New Roman" w:hAnsi="Times New Roman"/>
      <w:kern w:val="2"/>
      <w:sz w:val="21"/>
      <w:szCs w:val="21"/>
      <w:lang w:val="en-US" w:eastAsia="zh-CN" w:bidi="ar-SA"/>
    </w:rPr>
  </w:style>
  <w:style w:type="paragraph" w:customStyle="1" w:styleId="213">
    <w:name w:val="样式 179 10 磅"/>
    <w:pPr>
      <w:widowControl w:val="0"/>
      <w:jc w:val="both"/>
    </w:pPr>
    <w:rPr>
      <w:rFonts w:ascii="Times New Roman" w:eastAsia="宋体" w:cs="Times New Roman" w:hAnsi="Times New Roman"/>
      <w:kern w:val="2"/>
      <w:sz w:val="21"/>
      <w:szCs w:val="21"/>
      <w:lang w:val="en-US" w:eastAsia="zh-CN" w:bidi="ar-SA"/>
    </w:rPr>
  </w:style>
  <w:style w:type="paragraph" w:customStyle="1" w:styleId="214">
    <w:name w:val="样式 180 10 磅"/>
    <w:pPr>
      <w:widowControl w:val="0"/>
      <w:jc w:val="both"/>
    </w:pPr>
    <w:rPr>
      <w:rFonts w:ascii="Times New Roman" w:eastAsia="宋体" w:cs="Times New Roman" w:hAnsi="Times New Roman"/>
      <w:kern w:val="2"/>
      <w:sz w:val="21"/>
      <w:szCs w:val="21"/>
      <w:lang w:val="en-US" w:eastAsia="zh-CN" w:bidi="ar-SA"/>
    </w:rPr>
  </w:style>
  <w:style w:type="paragraph" w:customStyle="1" w:styleId="215">
    <w:name w:val="样式 181 10 磅"/>
    <w:pPr>
      <w:widowControl w:val="0"/>
      <w:jc w:val="both"/>
    </w:pPr>
    <w:rPr>
      <w:rFonts w:ascii="Times New Roman" w:eastAsia="宋体" w:cs="Times New Roman" w:hAnsi="Times New Roman"/>
      <w:kern w:val="2"/>
      <w:sz w:val="21"/>
      <w:szCs w:val="21"/>
      <w:lang w:val="en-US" w:eastAsia="zh-CN" w:bidi="ar-SA"/>
    </w:rPr>
  </w:style>
  <w:style w:type="paragraph" w:customStyle="1" w:styleId="216">
    <w:name w:val="样式 182 10 磅"/>
    <w:pPr>
      <w:widowControl w:val="0"/>
      <w:jc w:val="both"/>
    </w:pPr>
    <w:rPr>
      <w:rFonts w:ascii="Times New Roman" w:eastAsia="宋体" w:cs="Times New Roman" w:hAnsi="Times New Roman"/>
      <w:kern w:val="2"/>
      <w:sz w:val="21"/>
      <w:szCs w:val="21"/>
      <w:lang w:val="en-US" w:eastAsia="zh-CN" w:bidi="ar-SA"/>
    </w:rPr>
  </w:style>
  <w:style w:type="paragraph" w:customStyle="1" w:styleId="217">
    <w:name w:val="样式 183 10 磅"/>
    <w:pPr>
      <w:widowControl w:val="0"/>
      <w:jc w:val="both"/>
    </w:pPr>
    <w:rPr>
      <w:rFonts w:ascii="Times New Roman" w:eastAsia="宋体" w:cs="Times New Roman" w:hAnsi="Times New Roman"/>
      <w:kern w:val="2"/>
      <w:sz w:val="21"/>
      <w:szCs w:val="21"/>
      <w:lang w:val="en-US" w:eastAsia="zh-CN" w:bidi="ar-SA"/>
    </w:rPr>
  </w:style>
  <w:style w:type="paragraph" w:customStyle="1" w:styleId="218">
    <w:name w:val="样式 184 10 磅"/>
    <w:pPr>
      <w:widowControl w:val="0"/>
      <w:jc w:val="both"/>
    </w:pPr>
    <w:rPr>
      <w:rFonts w:ascii="Times New Roman" w:eastAsia="宋体" w:cs="Times New Roman" w:hAnsi="Times New Roman"/>
      <w:kern w:val="2"/>
      <w:sz w:val="21"/>
      <w:szCs w:val="21"/>
      <w:lang w:val="en-US" w:eastAsia="zh-CN" w:bidi="ar-SA"/>
    </w:rPr>
  </w:style>
  <w:style w:type="paragraph" w:customStyle="1" w:styleId="219">
    <w:name w:val="样式 185 10 磅"/>
    <w:pPr>
      <w:widowControl w:val="0"/>
      <w:jc w:val="both"/>
    </w:pPr>
    <w:rPr>
      <w:rFonts w:ascii="Times New Roman" w:eastAsia="宋体" w:cs="Times New Roman" w:hAnsi="Times New Roman"/>
      <w:kern w:val="2"/>
      <w:sz w:val="21"/>
      <w:szCs w:val="21"/>
      <w:lang w:val="en-US" w:eastAsia="zh-CN" w:bidi="ar-SA"/>
    </w:rPr>
  </w:style>
  <w:style w:type="paragraph" w:customStyle="1" w:styleId="220">
    <w:name w:val="样式 186 10 磅"/>
    <w:pPr>
      <w:widowControl w:val="0"/>
      <w:jc w:val="both"/>
    </w:pPr>
    <w:rPr>
      <w:rFonts w:ascii="Times New Roman" w:eastAsia="宋体" w:cs="Times New Roman" w:hAnsi="Times New Roman"/>
      <w:kern w:val="2"/>
      <w:sz w:val="21"/>
      <w:szCs w:val="21"/>
      <w:lang w:val="en-US" w:eastAsia="zh-CN" w:bidi="ar-SA"/>
    </w:rPr>
  </w:style>
  <w:style w:type="paragraph" w:customStyle="1" w:styleId="221">
    <w:name w:val="样式 187 10 磅"/>
    <w:pPr>
      <w:widowControl w:val="0"/>
      <w:jc w:val="both"/>
    </w:pPr>
    <w:rPr>
      <w:rFonts w:ascii="Times New Roman" w:eastAsia="宋体" w:cs="Times New Roman" w:hAnsi="Times New Roman"/>
      <w:kern w:val="2"/>
      <w:sz w:val="21"/>
      <w:szCs w:val="21"/>
      <w:lang w:val="en-US" w:eastAsia="zh-CN" w:bidi="ar-SA"/>
    </w:rPr>
  </w:style>
  <w:style w:type="paragraph" w:customStyle="1" w:styleId="222">
    <w:name w:val="样式 188 10 磅"/>
    <w:pPr>
      <w:widowControl w:val="0"/>
      <w:jc w:val="both"/>
    </w:pPr>
    <w:rPr>
      <w:rFonts w:ascii="Times New Roman" w:eastAsia="宋体" w:cs="Times New Roman" w:hAnsi="Times New Roman"/>
      <w:kern w:val="2"/>
      <w:sz w:val="21"/>
      <w:szCs w:val="21"/>
      <w:lang w:val="en-US" w:eastAsia="zh-CN" w:bidi="ar-SA"/>
    </w:rPr>
  </w:style>
  <w:style w:type="paragraph" w:customStyle="1" w:styleId="223">
    <w:name w:val="样式 189 10 磅"/>
    <w:pPr>
      <w:widowControl w:val="0"/>
      <w:jc w:val="both"/>
    </w:pPr>
    <w:rPr>
      <w:rFonts w:ascii="Times New Roman" w:eastAsia="宋体" w:cs="Times New Roman" w:hAnsi="Times New Roman"/>
      <w:kern w:val="2"/>
      <w:sz w:val="21"/>
      <w:szCs w:val="21"/>
      <w:lang w:val="en-US" w:eastAsia="zh-CN" w:bidi="ar-SA"/>
    </w:rPr>
  </w:style>
  <w:style w:type="paragraph" w:customStyle="1" w:styleId="224">
    <w:name w:val="样式 190 10 磅"/>
    <w:pPr>
      <w:widowControl w:val="0"/>
      <w:jc w:val="both"/>
    </w:pPr>
    <w:rPr>
      <w:rFonts w:ascii="Times New Roman" w:eastAsia="宋体" w:cs="Times New Roman" w:hAnsi="Times New Roman"/>
      <w:kern w:val="2"/>
      <w:sz w:val="21"/>
      <w:szCs w:val="21"/>
      <w:lang w:val="en-US" w:eastAsia="zh-CN" w:bidi="ar-SA"/>
    </w:rPr>
  </w:style>
  <w:style w:type="paragraph" w:customStyle="1" w:styleId="225">
    <w:name w:val="样式 191 10 磅"/>
    <w:pPr>
      <w:widowControl w:val="0"/>
      <w:jc w:val="both"/>
    </w:pPr>
    <w:rPr>
      <w:rFonts w:ascii="Times New Roman" w:eastAsia="宋体" w:cs="Times New Roman" w:hAnsi="Times New Roman"/>
      <w:kern w:val="2"/>
      <w:sz w:val="21"/>
      <w:szCs w:val="21"/>
      <w:lang w:val="en-US" w:eastAsia="zh-CN" w:bidi="ar-SA"/>
    </w:rPr>
  </w:style>
  <w:style w:type="paragraph" w:customStyle="1" w:styleId="226">
    <w:name w:val="样式 192 10 磅"/>
    <w:pPr>
      <w:widowControl w:val="0"/>
      <w:jc w:val="both"/>
    </w:pPr>
    <w:rPr>
      <w:rFonts w:ascii="Times New Roman" w:eastAsia="宋体" w:cs="Times New Roman" w:hAnsi="Times New Roman"/>
      <w:kern w:val="2"/>
      <w:sz w:val="21"/>
      <w:szCs w:val="21"/>
      <w:lang w:val="en-US" w:eastAsia="zh-CN" w:bidi="ar-SA"/>
    </w:rPr>
  </w:style>
  <w:style w:type="paragraph" w:customStyle="1" w:styleId="227">
    <w:name w:val="样式 193 10 磅"/>
    <w:pPr>
      <w:widowControl w:val="0"/>
      <w:jc w:val="both"/>
    </w:pPr>
    <w:rPr>
      <w:rFonts w:ascii="Times New Roman" w:eastAsia="宋体" w:cs="Times New Roman" w:hAnsi="Times New Roman"/>
      <w:kern w:val="2"/>
      <w:sz w:val="21"/>
      <w:szCs w:val="21"/>
      <w:lang w:val="en-US" w:eastAsia="zh-CN" w:bidi="ar-SA"/>
    </w:rPr>
  </w:style>
  <w:style w:type="paragraph" w:customStyle="1" w:styleId="228">
    <w:name w:val="样式 194 10 磅"/>
    <w:pPr>
      <w:widowControl w:val="0"/>
      <w:jc w:val="both"/>
    </w:pPr>
    <w:rPr>
      <w:rFonts w:ascii="Times New Roman" w:eastAsia="宋体" w:cs="Times New Roman" w:hAnsi="Times New Roman"/>
      <w:kern w:val="2"/>
      <w:sz w:val="21"/>
      <w:szCs w:val="21"/>
      <w:lang w:val="en-US" w:eastAsia="zh-CN" w:bidi="ar-SA"/>
    </w:rPr>
  </w:style>
  <w:style w:type="paragraph" w:customStyle="1" w:styleId="229">
    <w:name w:val="样式 195 10 磅"/>
    <w:pPr>
      <w:widowControl w:val="0"/>
      <w:jc w:val="both"/>
    </w:pPr>
    <w:rPr>
      <w:rFonts w:ascii="Times New Roman" w:eastAsia="宋体" w:cs="Times New Roman" w:hAnsi="Times New Roman"/>
      <w:kern w:val="2"/>
      <w:sz w:val="21"/>
      <w:szCs w:val="21"/>
      <w:lang w:val="en-US" w:eastAsia="zh-CN" w:bidi="ar-SA"/>
    </w:rPr>
  </w:style>
  <w:style w:type="paragraph" w:customStyle="1" w:styleId="230">
    <w:name w:val="样式 196 10 磅"/>
    <w:pPr>
      <w:widowControl w:val="0"/>
      <w:jc w:val="both"/>
    </w:pPr>
    <w:rPr>
      <w:rFonts w:ascii="Times New Roman" w:eastAsia="宋体" w:cs="Times New Roman" w:hAnsi="Times New Roman"/>
      <w:kern w:val="2"/>
      <w:sz w:val="21"/>
      <w:szCs w:val="21"/>
      <w:lang w:val="en-US" w:eastAsia="zh-CN" w:bidi="ar-SA"/>
    </w:rPr>
  </w:style>
  <w:style w:type="paragraph" w:customStyle="1" w:styleId="231">
    <w:name w:val="样式 197 10 磅"/>
    <w:pPr>
      <w:widowControl w:val="0"/>
      <w:jc w:val="both"/>
    </w:pPr>
    <w:rPr>
      <w:rFonts w:ascii="Times New Roman" w:eastAsia="宋体" w:cs="Times New Roman" w:hAnsi="Times New Roman"/>
      <w:kern w:val="2"/>
      <w:sz w:val="21"/>
      <w:szCs w:val="21"/>
      <w:lang w:val="en-US" w:eastAsia="zh-CN" w:bidi="ar-SA"/>
    </w:rPr>
  </w:style>
  <w:style w:type="paragraph" w:customStyle="1" w:styleId="232">
    <w:name w:val="样式 198 10 磅"/>
    <w:pPr>
      <w:widowControl w:val="0"/>
      <w:jc w:val="both"/>
    </w:pPr>
    <w:rPr>
      <w:rFonts w:ascii="Times New Roman" w:eastAsia="宋体" w:cs="Times New Roman" w:hAnsi="Times New Roman"/>
      <w:kern w:val="2"/>
      <w:sz w:val="21"/>
      <w:szCs w:val="21"/>
      <w:lang w:val="en-US" w:eastAsia="zh-CN" w:bidi="ar-SA"/>
    </w:rPr>
  </w:style>
  <w:style w:type="paragraph" w:customStyle="1" w:styleId="233">
    <w:name w:val="样式 199 10 磅"/>
    <w:pPr>
      <w:widowControl w:val="0"/>
      <w:jc w:val="both"/>
    </w:pPr>
    <w:rPr>
      <w:rFonts w:ascii="Times New Roman" w:eastAsia="宋体" w:cs="Times New Roman" w:hAnsi="Times New Roman"/>
      <w:kern w:val="2"/>
      <w:sz w:val="21"/>
      <w:szCs w:val="21"/>
      <w:lang w:val="en-US" w:eastAsia="zh-CN" w:bidi="ar-SA"/>
    </w:rPr>
  </w:style>
  <w:style w:type="paragraph" w:customStyle="1" w:styleId="338">
    <w:name w:val="样式 200 10 磅"/>
    <w:pPr>
      <w:widowControl w:val="0"/>
      <w:jc w:val="both"/>
    </w:pPr>
    <w:rPr>
      <w:rFonts w:ascii="Calibri" w:eastAsia="宋体" w:cs="Arial" w:hAnsi="Calibri"/>
      <w:kern w:val="2"/>
      <w:sz w:val="21"/>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648</TotalTime>
  <Application>Yozo_Office</Application>
  <Pages>10</Pages>
  <Words>4843</Words>
  <Characters>6504</Characters>
  <Lines>555</Lines>
  <Paragraphs>321</Paragraphs>
  <CharactersWithSpaces>6694</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蒋友运</dc:creator>
  <cp:lastModifiedBy>王华妮</cp:lastModifiedBy>
  <cp:revision>36</cp:revision>
  <dcterms:created xsi:type="dcterms:W3CDTF">2022-04-19T03:14:00Z</dcterms:created>
  <dcterms:modified xsi:type="dcterms:W3CDTF">2025-06-12T02:30:00Z</dcterms:modified>
</cp:coreProperties>
</file>