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宋体"/>
          <w:b/>
          <w:bCs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 w:cs="宋体" w:hint="eastAsia"/>
          <w:b/>
          <w:bCs/>
          <w:sz w:val="36"/>
          <w:szCs w:val="36"/>
        </w:rPr>
        <w:t>中华人民共和国</w:t>
      </w:r>
      <w:r>
        <w:rPr>
          <w:rFonts w:ascii="方正小标宋_GBK" w:eastAsia="方正小标宋_GBK" w:cs="宋体"/>
          <w:b/>
          <w:bCs/>
          <w:sz w:val="36"/>
          <w:szCs w:val="36"/>
        </w:rPr>
        <w:t>北京</w:t>
      </w:r>
      <w:r>
        <w:rPr>
          <w:rFonts w:ascii="方正小标宋_GBK" w:eastAsia="方正小标宋_GBK" w:cs="宋体" w:hint="eastAsia"/>
          <w:b/>
          <w:bCs/>
          <w:sz w:val="36"/>
          <w:szCs w:val="36"/>
        </w:rPr>
        <w:t>海关</w:t>
      </w:r>
    </w:p>
    <w:p>
      <w:pPr>
        <w:spacing w:line="560" w:lineRule="exact"/>
        <w:jc w:val="center"/>
        <w:rPr>
          <w:rFonts w:ascii="方正小标宋_GBK" w:eastAsia="方正小标宋_GBK" w:cs="宋体"/>
          <w:b/>
          <w:bCs/>
          <w:sz w:val="36"/>
          <w:szCs w:val="36"/>
        </w:rPr>
      </w:pPr>
      <w:r>
        <w:rPr>
          <w:rFonts w:ascii="方正小标宋_GBK" w:eastAsia="方正小标宋_GBK" w:cs="宋体" w:hint="eastAsia"/>
          <w:b/>
          <w:bCs/>
          <w:sz w:val="36"/>
          <w:szCs w:val="36"/>
        </w:rPr>
        <w:t>不予行政许可决定书</w:t>
      </w:r>
    </w:p>
    <w:p>
      <w:pPr>
        <w:pStyle w:val="15"/>
        <w:shd w:val="clear" w:color="auto" w:fill="FFFFFF"/>
        <w:spacing w:before="129" w:beforeAutospacing="0" w:after="0" w:afterAutospacing="0" w:line="560" w:lineRule="exact"/>
        <w:jc w:val="center"/>
        <w:rPr>
          <w:rFonts w:ascii="方正仿宋_GBK" w:eastAsia="方正仿宋_GBK"/>
          <w:spacing w:val="-4"/>
          <w:sz w:val="32"/>
          <w:szCs w:val="32"/>
        </w:rPr>
      </w:pPr>
      <w:r>
        <w:rPr>
          <w:rFonts w:ascii="方正仿宋_GBK" w:eastAsia="方正仿宋_GBK"/>
          <w:spacing w:val="-20"/>
          <w:sz w:val="32"/>
          <w:szCs w:val="32"/>
        </w:rPr>
        <w:t xml:space="preserve">                 </w:t>
      </w:r>
      <w:r>
        <w:rPr>
          <w:rFonts w:ascii="方正仿宋_GBK" w:eastAsia="方正仿宋_GBK"/>
          <w:spacing w:val="-4"/>
          <w:sz w:val="32"/>
          <w:szCs w:val="32"/>
        </w:rPr>
        <w:t xml:space="preserve">       </w:t>
      </w:r>
      <w:r>
        <w:rPr>
          <w:rFonts w:ascii="方正仿宋_GBK" w:eastAsia="方正仿宋_GBK" w:hint="eastAsia"/>
          <w:spacing w:val="-4"/>
          <w:sz w:val="32"/>
          <w:szCs w:val="32"/>
        </w:rPr>
        <w:t>行政审批编号：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</w:t>
      </w:r>
    </w:p>
    <w:p>
      <w:pPr>
        <w:pStyle w:val="15"/>
        <w:shd w:val="clear" w:color="auto" w:fill="FFFFFF"/>
        <w:spacing w:before="129" w:beforeAutospacing="0" w:after="0" w:afterAutospacing="0" w:line="560" w:lineRule="exact"/>
        <w:rPr>
          <w:rFonts w:ascii="Times New Roman" w:eastAsia="方正仿宋_GBK" w:cs="Times New Roman" w:hAnsi="Times New Roman"/>
          <w:spacing w:val="-20"/>
          <w:sz w:val="32"/>
          <w:szCs w:val="32"/>
        </w:rPr>
      </w:pPr>
      <w:r>
        <w:rPr>
          <w:rFonts w:ascii="Times New Roman" w:eastAsia="方正仿宋_GBK" w:cs="Times New Roman" w:hAnsi="Times New Roman"/>
          <w:spacing w:val="-20"/>
          <w:sz w:val="32"/>
          <w:szCs w:val="30"/>
          <w:u w:val="single" w:color="000000"/>
        </w:rPr>
        <w:t xml:space="preserve">        （1）        </w:t>
      </w: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：</w:t>
      </w:r>
    </w:p>
    <w:p>
      <w:pPr>
        <w:pStyle w:val="15"/>
        <w:shd w:val="clear" w:color="auto" w:fill="FFFFFF"/>
        <w:spacing w:before="129" w:line="560" w:lineRule="exact"/>
        <w:ind w:firstLineChars="200" w:firstLine="560"/>
        <w:rPr>
          <w:rFonts w:ascii="Times New Roman" w:eastAsia="方正仿宋_GBK" w:cs="Times New Roman" w:hAnsi="Times New Roman"/>
          <w:spacing w:val="-20"/>
          <w:sz w:val="32"/>
          <w:szCs w:val="32"/>
        </w:rPr>
      </w:pP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经审核，根据《中华人民共和国行政许可法》</w:t>
      </w:r>
      <w:r>
        <w:rPr>
          <w:rFonts w:eastAsia="方正仿宋_GBK" w:cs="Times New Roman"/>
          <w:bCs/>
          <w:spacing w:val="-20"/>
          <w:sz w:val="32"/>
          <w:szCs w:val="32"/>
        </w:rPr>
        <w:t>《中华人民共和国海关监管区管理暂行办法》的有关规定，</w:t>
      </w: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对你企业</w:t>
      </w:r>
      <w:r>
        <w:rPr>
          <w:rFonts w:ascii="Times New Roman" w:eastAsia="方正仿宋_GBK" w:cs="Times New Roman" w:hAnsi="Times New Roman"/>
          <w:spacing w:val="-20"/>
          <w:sz w:val="32"/>
          <w:szCs w:val="30"/>
          <w:u w:val="single" w:color="000000"/>
        </w:rPr>
        <w:t xml:space="preserve">       （2）            </w:t>
      </w: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的申请，决定不予批准。不予许可理由：</w:t>
      </w:r>
      <w:r>
        <w:rPr>
          <w:rFonts w:ascii="Times New Roman" w:eastAsia="方正仿宋_GBK" w:cs="Times New Roman" w:hAnsi="Times New Roman"/>
          <w:spacing w:val="-20"/>
          <w:sz w:val="32"/>
          <w:szCs w:val="30"/>
          <w:u w:val="single" w:color="000000"/>
        </w:rPr>
        <w:t xml:space="preserve">                         </w:t>
      </w: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。</w:t>
      </w:r>
    </w:p>
    <w:p>
      <w:pPr>
        <w:pStyle w:val="17"/>
        <w:shd w:val="clear" w:color="auto" w:fill="FFFFFF"/>
        <w:spacing w:before="129" w:beforeAutospacing="0" w:afterAutospacing="0" w:line="620" w:lineRule="exact"/>
        <w:ind w:firstLineChars="200" w:firstLine="560"/>
        <w:rPr>
          <w:rFonts w:ascii="Times New Roman" w:eastAsia="方正仿宋_GBK" w:cs="Times New Roman" w:hAnsi="Times New Roman"/>
          <w:spacing w:val="-20"/>
          <w:sz w:val="32"/>
          <w:szCs w:val="32"/>
        </w:rPr>
      </w:pP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你企业对本决定有异议的，可以按照《中华人民共和国行政复议法》相关规定，自本通知书收到之日起六十日内向</w:t>
      </w:r>
      <w:r>
        <w:rPr>
          <w:rFonts w:ascii="Times New Roman" w:eastAsia="方正仿宋_GBK" w:cs="Times New Roman" w:hAnsi="Times New Roman"/>
          <w:spacing w:val="-20"/>
          <w:sz w:val="32"/>
          <w:szCs w:val="30"/>
          <w:u w:val="single" w:color="000000"/>
        </w:rPr>
        <w:t xml:space="preserve">   （3） </w:t>
      </w: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申请行政复议，也可以按照《中华人民共和国行政诉讼法》相关规定，自知道海关作出不予许可决定之日起6个月内向</w:t>
      </w:r>
      <w:r>
        <w:rPr>
          <w:rFonts w:ascii="Times New Roman" w:eastAsia="方正仿宋_GBK" w:cs="Times New Roman" w:hAnsi="Times New Roman"/>
          <w:spacing w:val="-20"/>
          <w:sz w:val="32"/>
          <w:szCs w:val="30"/>
          <w:u w:val="single" w:color="000000"/>
        </w:rPr>
        <w:t xml:space="preserve">   （4）   </w:t>
      </w:r>
      <w:r>
        <w:rPr>
          <w:rFonts w:ascii="Times New Roman" w:eastAsia="方正仿宋_GBK" w:cs="Times New Roman" w:hAnsi="Times New Roman"/>
          <w:spacing w:val="-20"/>
          <w:sz w:val="32"/>
          <w:szCs w:val="32"/>
        </w:rPr>
        <w:t>提起行政诉讼。</w:t>
      </w:r>
    </w:p>
    <w:p>
      <w:pPr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</w:p>
    <w:p>
      <w:pPr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</w:p>
    <w:p>
      <w:pPr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  <w:r>
        <w:rPr>
          <w:rFonts w:eastAsia="方正仿宋_GBK" w:hint="eastAsia"/>
          <w:bCs/>
          <w:spacing w:val="-20"/>
          <w:sz w:val="32"/>
          <w:szCs w:val="32"/>
        </w:rPr>
        <w:t>中华人民共和国</w:t>
      </w:r>
      <w:r>
        <w:rPr>
          <w:rFonts w:eastAsia="方正仿宋_GBK"/>
          <w:bCs/>
          <w:spacing w:val="-20"/>
          <w:sz w:val="32"/>
          <w:szCs w:val="32"/>
        </w:rPr>
        <w:t xml:space="preserve">   </w:t>
      </w:r>
      <w:r>
        <w:rPr>
          <w:rFonts w:eastAsia="方正仿宋_GBK" w:hint="eastAsia"/>
          <w:bCs/>
          <w:spacing w:val="-20"/>
          <w:sz w:val="32"/>
          <w:szCs w:val="32"/>
        </w:rPr>
        <w:t xml:space="preserve">        海关</w:t>
      </w:r>
    </w:p>
    <w:p>
      <w:pPr>
        <w:pStyle w:val="15"/>
        <w:shd w:val="clear" w:color="auto" w:fill="FFFFFF"/>
        <w:spacing w:before="129" w:beforeAutospacing="0" w:after="0" w:afterAutospacing="0" w:line="560" w:lineRule="exact"/>
        <w:ind w:firstLineChars="1800" w:firstLine="504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>（行政印章）</w:t>
      </w:r>
    </w:p>
    <w:p>
      <w:pPr>
        <w:pStyle w:val="15"/>
        <w:shd w:val="clear" w:color="auto" w:fill="FFFFFF"/>
        <w:spacing w:before="129" w:beforeAutospacing="0" w:after="0" w:afterAutospacing="0" w:line="560" w:lineRule="exact"/>
        <w:ind w:leftChars="304" w:left="4558" w:hangingChars="1400" w:hanging="392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 xml:space="preserve">　　                          </w:t>
      </w:r>
      <w:r>
        <w:rPr>
          <w:rFonts w:ascii="方正仿宋_GBK" w:eastAsia="方正仿宋_GBK"/>
          <w:spacing w:val="-20"/>
          <w:sz w:val="32"/>
          <w:szCs w:val="32"/>
        </w:rPr>
        <w:t xml:space="preserve">       </w:t>
      </w:r>
      <w:r>
        <w:rPr>
          <w:rFonts w:ascii="方正仿宋_GBK" w:eastAsia="方正仿宋_GBK" w:hint="eastAsia"/>
          <w:spacing w:val="-20"/>
          <w:sz w:val="32"/>
          <w:szCs w:val="32"/>
        </w:rPr>
        <w:t xml:space="preserve"> 年   月   日</w:t>
      </w:r>
    </w:p>
    <w:p>
      <w:pPr>
        <w:pStyle w:val="16"/>
        <w:spacing w:line="560" w:lineRule="exact"/>
        <w:rPr>
          <w:rFonts w:eastAsia="方正仿宋_GBK"/>
          <w:b/>
          <w:bCs/>
          <w:spacing w:val="-20"/>
          <w:sz w:val="32"/>
          <w:szCs w:val="32"/>
        </w:rPr>
      </w:pPr>
      <w:r>
        <w:rPr>
          <w:rFonts w:eastAsia="方正仿宋_GBK"/>
          <w:b/>
          <w:bCs/>
          <w:spacing w:val="-20"/>
          <w:sz w:val="32"/>
          <w:szCs w:val="32"/>
        </w:rPr>
        <w:br w:type="page"/>
      </w:r>
      <w:r>
        <w:rPr>
          <w:rFonts w:eastAsia="方正仿宋_GBK" w:hint="eastAsia"/>
          <w:b/>
          <w:bCs/>
          <w:spacing w:val="-20"/>
          <w:sz w:val="32"/>
          <w:szCs w:val="32"/>
        </w:rPr>
        <w:t>填写规范说明：</w:t>
      </w:r>
    </w:p>
    <w:p>
      <w:pPr>
        <w:pStyle w:val="16"/>
        <w:spacing w:line="560" w:lineRule="exact"/>
        <w:rPr>
          <w:rFonts w:eastAsia="方正仿宋_GBK" w:cs="Times New Roman"/>
          <w:bCs/>
          <w:spacing w:val="-20"/>
          <w:sz w:val="32"/>
          <w:szCs w:val="32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（1）申请单位（企业）名称；</w:t>
      </w:r>
    </w:p>
    <w:p>
      <w:pPr>
        <w:pStyle w:val="16"/>
        <w:spacing w:line="560" w:lineRule="exact"/>
        <w:rPr>
          <w:rFonts w:eastAsia="方正仿宋_GBK" w:cs="Times New Roman"/>
          <w:bCs/>
          <w:spacing w:val="-20"/>
          <w:sz w:val="32"/>
          <w:szCs w:val="32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（2）申请单位（企业）申请事项；</w:t>
      </w:r>
    </w:p>
    <w:p>
      <w:pPr>
        <w:pStyle w:val="16"/>
        <w:spacing w:line="560" w:lineRule="exact"/>
        <w:rPr>
          <w:rFonts w:eastAsia="方正仿宋_GBK" w:cs="Times New Roman"/>
          <w:bCs/>
          <w:spacing w:val="-20"/>
          <w:sz w:val="32"/>
          <w:szCs w:val="32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（3）</w:t>
      </w:r>
      <w:r>
        <w:rPr>
          <w:rFonts w:eastAsia="方正仿宋_GBK" w:cs="Times New Roman"/>
          <w:spacing w:val="-20"/>
          <w:sz w:val="32"/>
          <w:szCs w:val="32"/>
        </w:rPr>
        <w:t>行政复议单位名称</w:t>
      </w:r>
      <w:r>
        <w:rPr>
          <w:rFonts w:eastAsia="方正仿宋_GBK" w:cs="Times New Roman"/>
          <w:bCs/>
          <w:spacing w:val="-20"/>
          <w:sz w:val="32"/>
          <w:szCs w:val="32"/>
        </w:rPr>
        <w:t xml:space="preserve">； </w:t>
      </w:r>
    </w:p>
    <w:p>
      <w:pPr>
        <w:pStyle w:val="16"/>
        <w:spacing w:line="560" w:lineRule="exact"/>
        <w:rPr>
          <w:rFonts w:cs="Times New Roman"/>
        </w:rPr>
      </w:pPr>
      <w:r>
        <w:rPr>
          <w:rFonts w:eastAsia="方正仿宋_GBK" w:cs="Times New Roman"/>
          <w:bCs/>
          <w:spacing w:val="-20"/>
          <w:sz w:val="32"/>
          <w:szCs w:val="32"/>
        </w:rPr>
        <w:t>（4）有管辖权的</w:t>
      </w:r>
      <w:r>
        <w:rPr>
          <w:rFonts w:eastAsia="方正仿宋_GBK" w:cs="Times New Roman"/>
          <w:spacing w:val="-20"/>
          <w:sz w:val="32"/>
          <w:szCs w:val="32"/>
        </w:rPr>
        <w:t>行政诉讼法院名称。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16">
    <w:name w:val="样式 185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17">
    <w:name w:val="样式 25 小四"/>
    <w:pPr>
      <w:spacing w:before="100" w:beforeAutospacing="1" w:after="100" w:afterAutospacing="1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18">
    <w:name w:val="样式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</TotalTime>
  <Application>Yozo_Office</Application>
  <Pages>2</Pages>
  <Words>302</Words>
  <Characters>302</Characters>
  <Lines>22</Lines>
  <Paragraphs>13</Paragraphs>
  <CharactersWithSpaces>459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wang_liuhan</dc:creator>
  <cp:lastModifiedBy>王帆</cp:lastModifiedBy>
  <cp:revision>1</cp:revision>
  <dcterms:created xsi:type="dcterms:W3CDTF">2021-06-07T09:30:00Z</dcterms:created>
  <dcterms:modified xsi:type="dcterms:W3CDTF">2021-09-26T01:08:29Z</dcterms:modified>
</cp:coreProperties>
</file>